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557" w:rsidRDefault="00E44557" w:rsidP="00FE0C01">
      <w:pPr>
        <w:snapToGrid w:val="0"/>
        <w:spacing w:line="540" w:lineRule="exact"/>
        <w:ind w:firstLineChars="200" w:firstLine="880"/>
        <w:jc w:val="center"/>
        <w:rPr>
          <w:rFonts w:ascii="方正大标宋简体" w:eastAsia="方正大标宋简体" w:hAnsi="黑体"/>
          <w:sz w:val="44"/>
          <w:szCs w:val="44"/>
        </w:rPr>
      </w:pPr>
    </w:p>
    <w:p w:rsidR="00E44557" w:rsidRDefault="00E44557" w:rsidP="00FE0C01">
      <w:pPr>
        <w:snapToGrid w:val="0"/>
        <w:spacing w:line="540" w:lineRule="exact"/>
        <w:ind w:firstLineChars="200" w:firstLine="880"/>
        <w:rPr>
          <w:rFonts w:ascii="方正大标宋简体" w:eastAsia="方正大标宋简体" w:hAnsi="黑体"/>
          <w:sz w:val="44"/>
          <w:szCs w:val="44"/>
        </w:rPr>
      </w:pPr>
    </w:p>
    <w:p w:rsidR="00E44557" w:rsidRDefault="00E44557" w:rsidP="00FE0C01">
      <w:pPr>
        <w:snapToGrid w:val="0"/>
        <w:spacing w:line="540" w:lineRule="exact"/>
        <w:ind w:firstLineChars="200" w:firstLine="880"/>
        <w:rPr>
          <w:rFonts w:ascii="方正大标宋简体" w:eastAsia="方正大标宋简体" w:hAnsi="黑体"/>
          <w:sz w:val="44"/>
          <w:szCs w:val="44"/>
        </w:rPr>
      </w:pPr>
    </w:p>
    <w:p w:rsidR="00E44557" w:rsidRDefault="00E44557" w:rsidP="00FE0C01">
      <w:pPr>
        <w:snapToGrid w:val="0"/>
        <w:spacing w:line="540" w:lineRule="exact"/>
        <w:ind w:firstLineChars="200" w:firstLine="880"/>
        <w:rPr>
          <w:rFonts w:ascii="方正大标宋简体" w:eastAsia="方正大标宋简体" w:hAnsi="黑体"/>
          <w:sz w:val="44"/>
          <w:szCs w:val="44"/>
        </w:rPr>
      </w:pPr>
    </w:p>
    <w:p w:rsidR="00E44557" w:rsidRDefault="00E44557" w:rsidP="00FE0C01">
      <w:pPr>
        <w:snapToGrid w:val="0"/>
        <w:spacing w:line="540" w:lineRule="exact"/>
        <w:ind w:firstLineChars="200" w:firstLine="880"/>
        <w:rPr>
          <w:rFonts w:ascii="方正大标宋简体" w:eastAsia="方正大标宋简体" w:hAnsi="黑体"/>
          <w:sz w:val="44"/>
          <w:szCs w:val="44"/>
        </w:rPr>
      </w:pPr>
    </w:p>
    <w:p w:rsidR="00E44557" w:rsidRPr="00E44557" w:rsidRDefault="00E44557" w:rsidP="00FE0C01">
      <w:pPr>
        <w:snapToGrid w:val="0"/>
        <w:spacing w:line="540" w:lineRule="exact"/>
        <w:ind w:firstLineChars="200" w:firstLine="960"/>
        <w:rPr>
          <w:rFonts w:ascii="方正大标宋简体" w:eastAsia="方正大标宋简体" w:hAnsi="黑体"/>
          <w:sz w:val="48"/>
          <w:szCs w:val="48"/>
        </w:rPr>
      </w:pPr>
    </w:p>
    <w:p w:rsidR="00E44557" w:rsidRDefault="00E44557" w:rsidP="00FE0C01">
      <w:pPr>
        <w:snapToGrid w:val="0"/>
        <w:spacing w:line="540" w:lineRule="exact"/>
        <w:jc w:val="center"/>
        <w:rPr>
          <w:rFonts w:ascii="方正大标宋简体" w:eastAsia="方正大标宋简体" w:hAnsi="黑体"/>
          <w:sz w:val="48"/>
          <w:szCs w:val="48"/>
        </w:rPr>
      </w:pPr>
      <w:r w:rsidRPr="00E44557">
        <w:rPr>
          <w:rFonts w:ascii="方正大标宋简体" w:eastAsia="方正大标宋简体" w:hAnsi="黑体" w:hint="eastAsia"/>
          <w:sz w:val="48"/>
          <w:szCs w:val="48"/>
        </w:rPr>
        <w:t>上海浙石期货经纪有限公司</w:t>
      </w:r>
    </w:p>
    <w:p w:rsidR="00E44557" w:rsidRPr="00E44557" w:rsidRDefault="00E44557" w:rsidP="00FE0C01">
      <w:pPr>
        <w:snapToGrid w:val="0"/>
        <w:spacing w:line="540" w:lineRule="exact"/>
        <w:jc w:val="center"/>
        <w:rPr>
          <w:rFonts w:ascii="方正大标宋简体" w:eastAsia="方正大标宋简体" w:hAnsi="黑体"/>
          <w:sz w:val="48"/>
          <w:szCs w:val="48"/>
        </w:rPr>
      </w:pPr>
    </w:p>
    <w:p w:rsidR="00E44557" w:rsidRPr="00E44557" w:rsidRDefault="00E44557" w:rsidP="00FE0C01">
      <w:pPr>
        <w:snapToGrid w:val="0"/>
        <w:spacing w:line="540" w:lineRule="exact"/>
        <w:jc w:val="center"/>
        <w:rPr>
          <w:rFonts w:ascii="方正大标宋简体" w:eastAsia="方正大标宋简体" w:hAnsi="黑体"/>
          <w:sz w:val="48"/>
          <w:szCs w:val="48"/>
        </w:rPr>
      </w:pPr>
      <w:r>
        <w:rPr>
          <w:rFonts w:ascii="方正大标宋简体" w:eastAsia="方正大标宋简体" w:hAnsi="黑体" w:hint="eastAsia"/>
          <w:sz w:val="48"/>
          <w:szCs w:val="48"/>
        </w:rPr>
        <w:t>2019</w:t>
      </w:r>
      <w:r w:rsidRPr="00E44557">
        <w:rPr>
          <w:rFonts w:ascii="方正大标宋简体" w:eastAsia="方正大标宋简体" w:hAnsi="黑体" w:hint="eastAsia"/>
          <w:sz w:val="48"/>
          <w:szCs w:val="48"/>
        </w:rPr>
        <w:t>年度社会责任报告</w:t>
      </w:r>
    </w:p>
    <w:p w:rsidR="00E44557" w:rsidRDefault="00E44557" w:rsidP="00FE0C01">
      <w:pPr>
        <w:widowControl/>
        <w:spacing w:line="540" w:lineRule="exact"/>
        <w:ind w:firstLineChars="200" w:firstLine="880"/>
        <w:jc w:val="center"/>
        <w:rPr>
          <w:rFonts w:ascii="方正大标宋简体" w:eastAsia="方正大标宋简体" w:hAnsi="黑体"/>
          <w:sz w:val="44"/>
          <w:szCs w:val="44"/>
        </w:rPr>
      </w:pPr>
    </w:p>
    <w:p w:rsidR="00E44557" w:rsidRDefault="00E44557" w:rsidP="00FE0C01">
      <w:pPr>
        <w:snapToGrid w:val="0"/>
        <w:spacing w:line="540" w:lineRule="exact"/>
        <w:ind w:firstLineChars="200" w:firstLine="880"/>
        <w:jc w:val="center"/>
        <w:rPr>
          <w:rFonts w:ascii="方正大标宋简体" w:eastAsia="方正大标宋简体" w:hAnsi="黑体"/>
          <w:sz w:val="44"/>
          <w:szCs w:val="44"/>
        </w:rPr>
      </w:pPr>
    </w:p>
    <w:p w:rsidR="00E44557" w:rsidRDefault="00E44557" w:rsidP="00FE0C01">
      <w:pPr>
        <w:snapToGrid w:val="0"/>
        <w:spacing w:line="540" w:lineRule="exact"/>
        <w:ind w:firstLineChars="200" w:firstLine="880"/>
        <w:jc w:val="center"/>
        <w:rPr>
          <w:rFonts w:ascii="方正大标宋简体" w:eastAsia="方正大标宋简体" w:hAnsi="黑体"/>
          <w:sz w:val="44"/>
          <w:szCs w:val="44"/>
        </w:rPr>
      </w:pPr>
    </w:p>
    <w:p w:rsidR="00E44557" w:rsidRDefault="00E44557" w:rsidP="00FE0C01">
      <w:pPr>
        <w:snapToGrid w:val="0"/>
        <w:spacing w:line="540" w:lineRule="exact"/>
        <w:ind w:firstLineChars="200" w:firstLine="880"/>
        <w:jc w:val="center"/>
        <w:rPr>
          <w:rFonts w:ascii="方正大标宋简体" w:eastAsia="方正大标宋简体" w:hAnsi="黑体"/>
          <w:sz w:val="44"/>
          <w:szCs w:val="44"/>
        </w:rPr>
      </w:pPr>
    </w:p>
    <w:p w:rsidR="00E44557" w:rsidRDefault="00E44557" w:rsidP="00FE0C01">
      <w:pPr>
        <w:snapToGrid w:val="0"/>
        <w:spacing w:line="540" w:lineRule="exact"/>
        <w:ind w:firstLineChars="200" w:firstLine="880"/>
        <w:jc w:val="center"/>
        <w:rPr>
          <w:rFonts w:ascii="方正大标宋简体" w:eastAsia="方正大标宋简体" w:hAnsi="黑体"/>
          <w:sz w:val="44"/>
          <w:szCs w:val="44"/>
        </w:rPr>
      </w:pPr>
    </w:p>
    <w:p w:rsidR="00E44557" w:rsidRDefault="00E44557" w:rsidP="00FE0C01">
      <w:pPr>
        <w:snapToGrid w:val="0"/>
        <w:spacing w:line="540" w:lineRule="exact"/>
        <w:ind w:firstLineChars="200" w:firstLine="880"/>
        <w:jc w:val="center"/>
        <w:rPr>
          <w:rFonts w:ascii="方正大标宋简体" w:eastAsia="方正大标宋简体" w:hAnsi="黑体"/>
          <w:sz w:val="44"/>
          <w:szCs w:val="44"/>
        </w:rPr>
      </w:pPr>
    </w:p>
    <w:p w:rsidR="00E44557" w:rsidRDefault="00E44557" w:rsidP="00FE0C01">
      <w:pPr>
        <w:snapToGrid w:val="0"/>
        <w:spacing w:line="540" w:lineRule="exact"/>
        <w:ind w:firstLineChars="200" w:firstLine="880"/>
        <w:jc w:val="center"/>
        <w:rPr>
          <w:rFonts w:ascii="方正大标宋简体" w:eastAsia="方正大标宋简体" w:hAnsi="黑体"/>
          <w:sz w:val="44"/>
          <w:szCs w:val="44"/>
        </w:rPr>
      </w:pPr>
    </w:p>
    <w:p w:rsidR="00E44557" w:rsidRDefault="00E44557" w:rsidP="00FE0C01">
      <w:pPr>
        <w:snapToGrid w:val="0"/>
        <w:spacing w:line="540" w:lineRule="exact"/>
        <w:ind w:firstLineChars="200" w:firstLine="880"/>
        <w:jc w:val="center"/>
        <w:rPr>
          <w:rFonts w:ascii="方正大标宋简体" w:eastAsia="方正大标宋简体" w:hAnsi="黑体"/>
          <w:sz w:val="44"/>
          <w:szCs w:val="44"/>
        </w:rPr>
      </w:pPr>
    </w:p>
    <w:p w:rsidR="00E44557" w:rsidRDefault="00E44557" w:rsidP="00FE0C01">
      <w:pPr>
        <w:snapToGrid w:val="0"/>
        <w:spacing w:line="540" w:lineRule="exact"/>
        <w:ind w:firstLineChars="200" w:firstLine="880"/>
        <w:jc w:val="center"/>
        <w:rPr>
          <w:rFonts w:ascii="方正大标宋简体" w:eastAsia="方正大标宋简体" w:hAnsi="黑体"/>
          <w:sz w:val="44"/>
          <w:szCs w:val="44"/>
        </w:rPr>
      </w:pPr>
    </w:p>
    <w:p w:rsidR="00E44557" w:rsidRDefault="00E44557" w:rsidP="00FE0C01">
      <w:pPr>
        <w:snapToGrid w:val="0"/>
        <w:spacing w:line="540" w:lineRule="exact"/>
        <w:ind w:firstLineChars="200" w:firstLine="880"/>
        <w:jc w:val="center"/>
        <w:rPr>
          <w:rFonts w:ascii="方正大标宋简体" w:eastAsia="方正大标宋简体" w:hAnsi="黑体"/>
          <w:sz w:val="44"/>
          <w:szCs w:val="44"/>
        </w:rPr>
      </w:pPr>
    </w:p>
    <w:p w:rsidR="00E44557" w:rsidRDefault="00E44557" w:rsidP="00FE0C01">
      <w:pPr>
        <w:snapToGrid w:val="0"/>
        <w:spacing w:line="540" w:lineRule="exact"/>
        <w:ind w:firstLineChars="200" w:firstLine="880"/>
        <w:jc w:val="center"/>
        <w:rPr>
          <w:rFonts w:ascii="方正大标宋简体" w:eastAsia="方正大标宋简体" w:hAnsi="黑体"/>
          <w:sz w:val="44"/>
          <w:szCs w:val="44"/>
        </w:rPr>
      </w:pPr>
    </w:p>
    <w:p w:rsidR="00E44557" w:rsidRDefault="00E44557" w:rsidP="00FE0C01">
      <w:pPr>
        <w:snapToGrid w:val="0"/>
        <w:spacing w:line="540" w:lineRule="exact"/>
        <w:ind w:firstLineChars="200" w:firstLine="880"/>
        <w:jc w:val="center"/>
        <w:rPr>
          <w:rFonts w:ascii="方正大标宋简体" w:eastAsia="方正大标宋简体" w:hAnsi="黑体"/>
          <w:sz w:val="44"/>
          <w:szCs w:val="44"/>
        </w:rPr>
      </w:pPr>
    </w:p>
    <w:p w:rsidR="00E44557" w:rsidRDefault="00E44557" w:rsidP="00FE0C01">
      <w:pPr>
        <w:snapToGrid w:val="0"/>
        <w:spacing w:line="540" w:lineRule="exact"/>
        <w:ind w:firstLineChars="200" w:firstLine="880"/>
        <w:jc w:val="center"/>
        <w:rPr>
          <w:rFonts w:ascii="方正大标宋简体" w:eastAsia="方正大标宋简体" w:hAnsi="黑体"/>
          <w:sz w:val="44"/>
          <w:szCs w:val="44"/>
        </w:rPr>
      </w:pPr>
    </w:p>
    <w:p w:rsidR="00E44557" w:rsidRDefault="00E44557" w:rsidP="00FE0C01">
      <w:pPr>
        <w:snapToGrid w:val="0"/>
        <w:spacing w:line="540" w:lineRule="exact"/>
        <w:ind w:firstLineChars="200" w:firstLine="880"/>
        <w:jc w:val="center"/>
        <w:rPr>
          <w:rFonts w:ascii="方正大标宋简体" w:eastAsia="方正大标宋简体" w:hAnsi="黑体"/>
          <w:sz w:val="44"/>
          <w:szCs w:val="44"/>
        </w:rPr>
      </w:pPr>
    </w:p>
    <w:p w:rsidR="00E44557" w:rsidRDefault="00571713" w:rsidP="00571713">
      <w:pPr>
        <w:snapToGrid w:val="0"/>
        <w:spacing w:line="540" w:lineRule="exact"/>
        <w:jc w:val="center"/>
        <w:rPr>
          <w:rFonts w:ascii="方正大标宋简体" w:eastAsia="方正大标宋简体" w:hAnsi="黑体"/>
          <w:sz w:val="44"/>
          <w:szCs w:val="44"/>
        </w:rPr>
      </w:pPr>
      <w:r>
        <w:rPr>
          <w:rFonts w:ascii="方正大标宋简体" w:eastAsia="方正大标宋简体" w:hAnsi="黑体" w:hint="eastAsia"/>
          <w:sz w:val="44"/>
          <w:szCs w:val="44"/>
        </w:rPr>
        <w:lastRenderedPageBreak/>
        <w:t>目   录</w:t>
      </w:r>
    </w:p>
    <w:p w:rsidR="00E44557" w:rsidRDefault="00E44557" w:rsidP="00FD046D">
      <w:pPr>
        <w:snapToGrid w:val="0"/>
        <w:spacing w:line="540" w:lineRule="exact"/>
        <w:rPr>
          <w:rFonts w:ascii="方正大标宋简体" w:eastAsia="方正大标宋简体" w:hAnsi="黑体"/>
          <w:sz w:val="44"/>
          <w:szCs w:val="44"/>
        </w:rPr>
      </w:pPr>
    </w:p>
    <w:p w:rsidR="001911B8" w:rsidRPr="001911B8" w:rsidRDefault="00916EEA">
      <w:pPr>
        <w:pStyle w:val="10"/>
        <w:tabs>
          <w:tab w:val="right" w:leader="dot" w:pos="8834"/>
        </w:tabs>
        <w:rPr>
          <w:rFonts w:asciiTheme="minorHAnsi" w:eastAsiaTheme="minorEastAsia" w:hAnsiTheme="minorHAnsi" w:cstheme="minorBidi"/>
          <w:noProof/>
          <w:sz w:val="24"/>
        </w:rPr>
      </w:pPr>
      <w:r w:rsidRPr="001911B8">
        <w:rPr>
          <w:rFonts w:ascii="方正大标宋简体" w:eastAsia="方正大标宋简体" w:hAnsi="黑体"/>
          <w:sz w:val="24"/>
        </w:rPr>
        <w:fldChar w:fldCharType="begin"/>
      </w:r>
      <w:r w:rsidR="00FD046D" w:rsidRPr="001911B8">
        <w:rPr>
          <w:rFonts w:ascii="方正大标宋简体" w:eastAsia="方正大标宋简体" w:hAnsi="黑体"/>
          <w:sz w:val="24"/>
        </w:rPr>
        <w:instrText xml:space="preserve"> </w:instrText>
      </w:r>
      <w:r w:rsidR="00FD046D" w:rsidRPr="001911B8">
        <w:rPr>
          <w:rFonts w:ascii="方正大标宋简体" w:eastAsia="方正大标宋简体" w:hAnsi="黑体" w:hint="eastAsia"/>
          <w:sz w:val="24"/>
        </w:rPr>
        <w:instrText>TOC \o "1-3" \h \z \u</w:instrText>
      </w:r>
      <w:r w:rsidR="00FD046D" w:rsidRPr="001911B8">
        <w:rPr>
          <w:rFonts w:ascii="方正大标宋简体" w:eastAsia="方正大标宋简体" w:hAnsi="黑体"/>
          <w:sz w:val="24"/>
        </w:rPr>
        <w:instrText xml:space="preserve"> </w:instrText>
      </w:r>
      <w:r w:rsidRPr="001911B8">
        <w:rPr>
          <w:rFonts w:ascii="方正大标宋简体" w:eastAsia="方正大标宋简体" w:hAnsi="黑体"/>
          <w:sz w:val="24"/>
        </w:rPr>
        <w:fldChar w:fldCharType="separate"/>
      </w:r>
      <w:hyperlink w:anchor="_Toc38894537" w:history="1">
        <w:r w:rsidR="001911B8" w:rsidRPr="001911B8">
          <w:rPr>
            <w:rStyle w:val="a8"/>
            <w:rFonts w:ascii="黑体" w:eastAsia="黑体" w:hAnsi="黑体"/>
            <w:noProof/>
            <w:sz w:val="24"/>
          </w:rPr>
          <w:t>1.</w:t>
        </w:r>
        <w:r w:rsidR="001911B8" w:rsidRPr="001911B8">
          <w:rPr>
            <w:rStyle w:val="a8"/>
            <w:rFonts w:ascii="黑体" w:eastAsia="黑体" w:hAnsi="黑体" w:hint="eastAsia"/>
            <w:noProof/>
            <w:sz w:val="24"/>
          </w:rPr>
          <w:t>公司愿景与社会责任定位</w:t>
        </w:r>
        <w:r w:rsidR="001911B8" w:rsidRPr="001911B8">
          <w:rPr>
            <w:noProof/>
            <w:webHidden/>
            <w:sz w:val="24"/>
          </w:rPr>
          <w:tab/>
        </w:r>
        <w:r w:rsidRPr="001911B8">
          <w:rPr>
            <w:noProof/>
            <w:webHidden/>
            <w:sz w:val="24"/>
          </w:rPr>
          <w:fldChar w:fldCharType="begin"/>
        </w:r>
        <w:r w:rsidR="001911B8" w:rsidRPr="001911B8">
          <w:rPr>
            <w:noProof/>
            <w:webHidden/>
            <w:sz w:val="24"/>
          </w:rPr>
          <w:instrText xml:space="preserve"> PAGEREF _Toc38894537 \h </w:instrText>
        </w:r>
        <w:r w:rsidRPr="001911B8">
          <w:rPr>
            <w:noProof/>
            <w:webHidden/>
            <w:sz w:val="24"/>
          </w:rPr>
        </w:r>
        <w:r w:rsidRPr="001911B8">
          <w:rPr>
            <w:noProof/>
            <w:webHidden/>
            <w:sz w:val="24"/>
          </w:rPr>
          <w:fldChar w:fldCharType="separate"/>
        </w:r>
        <w:r w:rsidR="004E1430">
          <w:rPr>
            <w:noProof/>
            <w:webHidden/>
            <w:sz w:val="24"/>
          </w:rPr>
          <w:t>3</w:t>
        </w:r>
        <w:r w:rsidRPr="001911B8">
          <w:rPr>
            <w:noProof/>
            <w:webHidden/>
            <w:sz w:val="24"/>
          </w:rPr>
          <w:fldChar w:fldCharType="end"/>
        </w:r>
      </w:hyperlink>
    </w:p>
    <w:p w:rsidR="001911B8" w:rsidRPr="001911B8" w:rsidRDefault="00916EEA" w:rsidP="001911B8">
      <w:pPr>
        <w:pStyle w:val="20"/>
        <w:rPr>
          <w:rFonts w:asciiTheme="minorHAnsi" w:eastAsiaTheme="minorEastAsia" w:hAnsiTheme="minorHAnsi" w:cstheme="minorBidi"/>
          <w:noProof/>
          <w:sz w:val="24"/>
        </w:rPr>
      </w:pPr>
      <w:hyperlink w:anchor="_Toc38894538" w:history="1">
        <w:r w:rsidR="001911B8" w:rsidRPr="001911B8">
          <w:rPr>
            <w:rStyle w:val="a8"/>
            <w:rFonts w:ascii="楷体" w:eastAsia="楷体" w:hAnsi="楷体"/>
            <w:noProof/>
            <w:sz w:val="24"/>
          </w:rPr>
          <w:t xml:space="preserve">1.1 </w:t>
        </w:r>
        <w:r w:rsidR="001911B8" w:rsidRPr="001911B8">
          <w:rPr>
            <w:rStyle w:val="a8"/>
            <w:rFonts w:ascii="楷体" w:eastAsia="楷体" w:hAnsi="楷体" w:hint="eastAsia"/>
            <w:noProof/>
            <w:sz w:val="24"/>
          </w:rPr>
          <w:t>公司愿景和发展战略</w:t>
        </w:r>
        <w:r w:rsidR="001911B8" w:rsidRPr="001911B8">
          <w:rPr>
            <w:noProof/>
            <w:webHidden/>
            <w:sz w:val="24"/>
          </w:rPr>
          <w:tab/>
        </w:r>
        <w:r w:rsidRPr="001911B8">
          <w:rPr>
            <w:noProof/>
            <w:webHidden/>
            <w:sz w:val="24"/>
          </w:rPr>
          <w:fldChar w:fldCharType="begin"/>
        </w:r>
        <w:r w:rsidR="001911B8" w:rsidRPr="001911B8">
          <w:rPr>
            <w:noProof/>
            <w:webHidden/>
            <w:sz w:val="24"/>
          </w:rPr>
          <w:instrText xml:space="preserve"> PAGEREF _Toc38894538 \h </w:instrText>
        </w:r>
        <w:r w:rsidRPr="001911B8">
          <w:rPr>
            <w:noProof/>
            <w:webHidden/>
            <w:sz w:val="24"/>
          </w:rPr>
        </w:r>
        <w:r w:rsidRPr="001911B8">
          <w:rPr>
            <w:noProof/>
            <w:webHidden/>
            <w:sz w:val="24"/>
          </w:rPr>
          <w:fldChar w:fldCharType="separate"/>
        </w:r>
        <w:r w:rsidR="004E1430">
          <w:rPr>
            <w:noProof/>
            <w:webHidden/>
            <w:sz w:val="24"/>
          </w:rPr>
          <w:t>3</w:t>
        </w:r>
        <w:r w:rsidRPr="001911B8">
          <w:rPr>
            <w:noProof/>
            <w:webHidden/>
            <w:sz w:val="24"/>
          </w:rPr>
          <w:fldChar w:fldCharType="end"/>
        </w:r>
      </w:hyperlink>
    </w:p>
    <w:p w:rsidR="001911B8" w:rsidRPr="001911B8" w:rsidRDefault="00916EEA" w:rsidP="001911B8">
      <w:pPr>
        <w:pStyle w:val="20"/>
        <w:rPr>
          <w:rFonts w:asciiTheme="minorHAnsi" w:eastAsiaTheme="minorEastAsia" w:hAnsiTheme="minorHAnsi" w:cstheme="minorBidi"/>
          <w:noProof/>
          <w:sz w:val="24"/>
        </w:rPr>
      </w:pPr>
      <w:hyperlink w:anchor="_Toc38894539" w:history="1">
        <w:r w:rsidR="001911B8" w:rsidRPr="001911B8">
          <w:rPr>
            <w:rStyle w:val="a8"/>
            <w:rFonts w:ascii="楷体" w:eastAsia="楷体" w:hAnsi="楷体"/>
            <w:noProof/>
            <w:sz w:val="24"/>
          </w:rPr>
          <w:t>1.2</w:t>
        </w:r>
        <w:r w:rsidR="001911B8" w:rsidRPr="001911B8">
          <w:rPr>
            <w:rStyle w:val="a8"/>
            <w:rFonts w:ascii="楷体" w:eastAsia="楷体" w:hAnsi="楷体" w:hint="eastAsia"/>
            <w:noProof/>
            <w:sz w:val="24"/>
          </w:rPr>
          <w:t>公司使命和价值观陈述</w:t>
        </w:r>
        <w:r w:rsidR="001911B8" w:rsidRPr="001911B8">
          <w:rPr>
            <w:noProof/>
            <w:webHidden/>
            <w:sz w:val="24"/>
          </w:rPr>
          <w:tab/>
        </w:r>
        <w:r w:rsidRPr="001911B8">
          <w:rPr>
            <w:noProof/>
            <w:webHidden/>
            <w:sz w:val="24"/>
          </w:rPr>
          <w:fldChar w:fldCharType="begin"/>
        </w:r>
        <w:r w:rsidR="001911B8" w:rsidRPr="001911B8">
          <w:rPr>
            <w:noProof/>
            <w:webHidden/>
            <w:sz w:val="24"/>
          </w:rPr>
          <w:instrText xml:space="preserve"> PAGEREF _Toc38894539 \h </w:instrText>
        </w:r>
        <w:r w:rsidRPr="001911B8">
          <w:rPr>
            <w:noProof/>
            <w:webHidden/>
            <w:sz w:val="24"/>
          </w:rPr>
        </w:r>
        <w:r w:rsidRPr="001911B8">
          <w:rPr>
            <w:noProof/>
            <w:webHidden/>
            <w:sz w:val="24"/>
          </w:rPr>
          <w:fldChar w:fldCharType="separate"/>
        </w:r>
        <w:r w:rsidR="004E1430">
          <w:rPr>
            <w:noProof/>
            <w:webHidden/>
            <w:sz w:val="24"/>
          </w:rPr>
          <w:t>3</w:t>
        </w:r>
        <w:r w:rsidRPr="001911B8">
          <w:rPr>
            <w:noProof/>
            <w:webHidden/>
            <w:sz w:val="24"/>
          </w:rPr>
          <w:fldChar w:fldCharType="end"/>
        </w:r>
      </w:hyperlink>
    </w:p>
    <w:p w:rsidR="001911B8" w:rsidRPr="001911B8" w:rsidRDefault="00916EEA" w:rsidP="001911B8">
      <w:pPr>
        <w:pStyle w:val="20"/>
        <w:rPr>
          <w:rFonts w:asciiTheme="minorHAnsi" w:eastAsiaTheme="minorEastAsia" w:hAnsiTheme="minorHAnsi" w:cstheme="minorBidi"/>
          <w:noProof/>
          <w:sz w:val="24"/>
        </w:rPr>
      </w:pPr>
      <w:hyperlink w:anchor="_Toc38894540" w:history="1">
        <w:r w:rsidR="001911B8" w:rsidRPr="001911B8">
          <w:rPr>
            <w:rStyle w:val="a8"/>
            <w:rFonts w:ascii="楷体" w:eastAsia="楷体" w:hAnsi="楷体"/>
            <w:noProof/>
            <w:sz w:val="24"/>
          </w:rPr>
          <w:t>1.3</w:t>
        </w:r>
        <w:r w:rsidR="001911B8" w:rsidRPr="001911B8">
          <w:rPr>
            <w:rStyle w:val="a8"/>
            <w:rFonts w:ascii="楷体" w:eastAsia="楷体" w:hAnsi="楷体" w:hint="eastAsia"/>
            <w:noProof/>
            <w:sz w:val="24"/>
          </w:rPr>
          <w:t>公司对社会责任的认识与定位</w:t>
        </w:r>
        <w:r w:rsidR="001911B8" w:rsidRPr="001911B8">
          <w:rPr>
            <w:noProof/>
            <w:webHidden/>
            <w:sz w:val="24"/>
          </w:rPr>
          <w:tab/>
        </w:r>
        <w:r w:rsidRPr="001911B8">
          <w:rPr>
            <w:noProof/>
            <w:webHidden/>
            <w:sz w:val="24"/>
          </w:rPr>
          <w:fldChar w:fldCharType="begin"/>
        </w:r>
        <w:r w:rsidR="001911B8" w:rsidRPr="001911B8">
          <w:rPr>
            <w:noProof/>
            <w:webHidden/>
            <w:sz w:val="24"/>
          </w:rPr>
          <w:instrText xml:space="preserve"> PAGEREF _Toc38894540 \h </w:instrText>
        </w:r>
        <w:r w:rsidRPr="001911B8">
          <w:rPr>
            <w:noProof/>
            <w:webHidden/>
            <w:sz w:val="24"/>
          </w:rPr>
        </w:r>
        <w:r w:rsidRPr="001911B8">
          <w:rPr>
            <w:noProof/>
            <w:webHidden/>
            <w:sz w:val="24"/>
          </w:rPr>
          <w:fldChar w:fldCharType="separate"/>
        </w:r>
        <w:r w:rsidR="004E1430">
          <w:rPr>
            <w:noProof/>
            <w:webHidden/>
            <w:sz w:val="24"/>
          </w:rPr>
          <w:t>4</w:t>
        </w:r>
        <w:r w:rsidRPr="001911B8">
          <w:rPr>
            <w:noProof/>
            <w:webHidden/>
            <w:sz w:val="24"/>
          </w:rPr>
          <w:fldChar w:fldCharType="end"/>
        </w:r>
      </w:hyperlink>
    </w:p>
    <w:p w:rsidR="001911B8" w:rsidRPr="001911B8" w:rsidRDefault="00916EEA" w:rsidP="001911B8">
      <w:pPr>
        <w:pStyle w:val="20"/>
        <w:rPr>
          <w:rFonts w:asciiTheme="minorHAnsi" w:eastAsiaTheme="minorEastAsia" w:hAnsiTheme="minorHAnsi" w:cstheme="minorBidi"/>
          <w:noProof/>
          <w:sz w:val="24"/>
        </w:rPr>
      </w:pPr>
      <w:hyperlink w:anchor="_Toc38894541" w:history="1">
        <w:r w:rsidR="001911B8" w:rsidRPr="001911B8">
          <w:rPr>
            <w:rStyle w:val="a8"/>
            <w:rFonts w:ascii="楷体" w:eastAsia="楷体" w:hAnsi="楷体"/>
            <w:noProof/>
            <w:sz w:val="24"/>
          </w:rPr>
          <w:t>1.4</w:t>
        </w:r>
        <w:r w:rsidR="001911B8" w:rsidRPr="001911B8">
          <w:rPr>
            <w:rStyle w:val="a8"/>
            <w:rFonts w:ascii="楷体" w:eastAsia="楷体" w:hAnsi="楷体" w:hint="eastAsia"/>
            <w:noProof/>
            <w:sz w:val="24"/>
          </w:rPr>
          <w:t>公司董事长的信</w:t>
        </w:r>
        <w:r w:rsidR="001911B8" w:rsidRPr="001911B8">
          <w:rPr>
            <w:noProof/>
            <w:webHidden/>
            <w:sz w:val="24"/>
          </w:rPr>
          <w:tab/>
        </w:r>
        <w:r w:rsidRPr="001911B8">
          <w:rPr>
            <w:noProof/>
            <w:webHidden/>
            <w:sz w:val="24"/>
          </w:rPr>
          <w:fldChar w:fldCharType="begin"/>
        </w:r>
        <w:r w:rsidR="001911B8" w:rsidRPr="001911B8">
          <w:rPr>
            <w:noProof/>
            <w:webHidden/>
            <w:sz w:val="24"/>
          </w:rPr>
          <w:instrText xml:space="preserve"> PAGEREF _Toc38894541 \h </w:instrText>
        </w:r>
        <w:r w:rsidRPr="001911B8">
          <w:rPr>
            <w:noProof/>
            <w:webHidden/>
            <w:sz w:val="24"/>
          </w:rPr>
        </w:r>
        <w:r w:rsidRPr="001911B8">
          <w:rPr>
            <w:noProof/>
            <w:webHidden/>
            <w:sz w:val="24"/>
          </w:rPr>
          <w:fldChar w:fldCharType="separate"/>
        </w:r>
        <w:r w:rsidR="004E1430">
          <w:rPr>
            <w:noProof/>
            <w:webHidden/>
            <w:sz w:val="24"/>
          </w:rPr>
          <w:t>4</w:t>
        </w:r>
        <w:r w:rsidRPr="001911B8">
          <w:rPr>
            <w:noProof/>
            <w:webHidden/>
            <w:sz w:val="24"/>
          </w:rPr>
          <w:fldChar w:fldCharType="end"/>
        </w:r>
      </w:hyperlink>
    </w:p>
    <w:p w:rsidR="001911B8" w:rsidRPr="001911B8" w:rsidRDefault="00916EEA">
      <w:pPr>
        <w:pStyle w:val="10"/>
        <w:tabs>
          <w:tab w:val="right" w:leader="dot" w:pos="8834"/>
        </w:tabs>
        <w:rPr>
          <w:rFonts w:asciiTheme="minorHAnsi" w:eastAsiaTheme="minorEastAsia" w:hAnsiTheme="minorHAnsi" w:cstheme="minorBidi"/>
          <w:noProof/>
          <w:sz w:val="24"/>
        </w:rPr>
      </w:pPr>
      <w:hyperlink w:anchor="_Toc38894542" w:history="1">
        <w:r w:rsidR="001911B8" w:rsidRPr="001911B8">
          <w:rPr>
            <w:rStyle w:val="a8"/>
            <w:rFonts w:ascii="黑体" w:eastAsia="黑体" w:hAnsi="黑体"/>
            <w:noProof/>
            <w:sz w:val="24"/>
          </w:rPr>
          <w:t xml:space="preserve">2. </w:t>
        </w:r>
        <w:r w:rsidR="001911B8" w:rsidRPr="001911B8">
          <w:rPr>
            <w:rStyle w:val="a8"/>
            <w:rFonts w:ascii="黑体" w:eastAsia="黑体" w:hAnsi="黑体" w:hint="eastAsia"/>
            <w:noProof/>
            <w:sz w:val="24"/>
          </w:rPr>
          <w:t>公司概况</w:t>
        </w:r>
        <w:r w:rsidR="001911B8" w:rsidRPr="001911B8">
          <w:rPr>
            <w:noProof/>
            <w:webHidden/>
            <w:sz w:val="24"/>
          </w:rPr>
          <w:tab/>
        </w:r>
        <w:r w:rsidRPr="001911B8">
          <w:rPr>
            <w:noProof/>
            <w:webHidden/>
            <w:sz w:val="24"/>
          </w:rPr>
          <w:fldChar w:fldCharType="begin"/>
        </w:r>
        <w:r w:rsidR="001911B8" w:rsidRPr="001911B8">
          <w:rPr>
            <w:noProof/>
            <w:webHidden/>
            <w:sz w:val="24"/>
          </w:rPr>
          <w:instrText xml:space="preserve"> PAGEREF _Toc38894542 \h </w:instrText>
        </w:r>
        <w:r w:rsidRPr="001911B8">
          <w:rPr>
            <w:noProof/>
            <w:webHidden/>
            <w:sz w:val="24"/>
          </w:rPr>
        </w:r>
        <w:r w:rsidRPr="001911B8">
          <w:rPr>
            <w:noProof/>
            <w:webHidden/>
            <w:sz w:val="24"/>
          </w:rPr>
          <w:fldChar w:fldCharType="separate"/>
        </w:r>
        <w:r w:rsidR="004E1430">
          <w:rPr>
            <w:noProof/>
            <w:webHidden/>
            <w:sz w:val="24"/>
          </w:rPr>
          <w:t>5</w:t>
        </w:r>
        <w:r w:rsidRPr="001911B8">
          <w:rPr>
            <w:noProof/>
            <w:webHidden/>
            <w:sz w:val="24"/>
          </w:rPr>
          <w:fldChar w:fldCharType="end"/>
        </w:r>
      </w:hyperlink>
    </w:p>
    <w:p w:rsidR="001911B8" w:rsidRPr="001911B8" w:rsidRDefault="00916EEA" w:rsidP="001911B8">
      <w:pPr>
        <w:pStyle w:val="20"/>
        <w:rPr>
          <w:rFonts w:asciiTheme="minorHAnsi" w:eastAsiaTheme="minorEastAsia" w:hAnsiTheme="minorHAnsi" w:cstheme="minorBidi"/>
          <w:noProof/>
          <w:sz w:val="24"/>
        </w:rPr>
      </w:pPr>
      <w:hyperlink w:anchor="_Toc38894543" w:history="1">
        <w:r w:rsidR="001911B8" w:rsidRPr="001911B8">
          <w:rPr>
            <w:rStyle w:val="a8"/>
            <w:rFonts w:ascii="楷体" w:eastAsia="楷体" w:hAnsi="楷体"/>
            <w:noProof/>
            <w:sz w:val="24"/>
          </w:rPr>
          <w:t xml:space="preserve">2.1 </w:t>
        </w:r>
        <w:r w:rsidR="001911B8" w:rsidRPr="001911B8">
          <w:rPr>
            <w:rStyle w:val="a8"/>
            <w:rFonts w:ascii="楷体" w:eastAsia="楷体" w:hAnsi="楷体" w:hint="eastAsia"/>
            <w:noProof/>
            <w:sz w:val="24"/>
          </w:rPr>
          <w:t>公司概况</w:t>
        </w:r>
        <w:r w:rsidR="001911B8" w:rsidRPr="001911B8">
          <w:rPr>
            <w:noProof/>
            <w:webHidden/>
            <w:sz w:val="24"/>
          </w:rPr>
          <w:tab/>
        </w:r>
        <w:r w:rsidRPr="001911B8">
          <w:rPr>
            <w:noProof/>
            <w:webHidden/>
            <w:sz w:val="24"/>
          </w:rPr>
          <w:fldChar w:fldCharType="begin"/>
        </w:r>
        <w:r w:rsidR="001911B8" w:rsidRPr="001911B8">
          <w:rPr>
            <w:noProof/>
            <w:webHidden/>
            <w:sz w:val="24"/>
          </w:rPr>
          <w:instrText xml:space="preserve"> PAGEREF _Toc38894543 \h </w:instrText>
        </w:r>
        <w:r w:rsidRPr="001911B8">
          <w:rPr>
            <w:noProof/>
            <w:webHidden/>
            <w:sz w:val="24"/>
          </w:rPr>
        </w:r>
        <w:r w:rsidRPr="001911B8">
          <w:rPr>
            <w:noProof/>
            <w:webHidden/>
            <w:sz w:val="24"/>
          </w:rPr>
          <w:fldChar w:fldCharType="separate"/>
        </w:r>
        <w:r w:rsidR="004E1430">
          <w:rPr>
            <w:noProof/>
            <w:webHidden/>
            <w:sz w:val="24"/>
          </w:rPr>
          <w:t>5</w:t>
        </w:r>
        <w:r w:rsidRPr="001911B8">
          <w:rPr>
            <w:noProof/>
            <w:webHidden/>
            <w:sz w:val="24"/>
          </w:rPr>
          <w:fldChar w:fldCharType="end"/>
        </w:r>
      </w:hyperlink>
    </w:p>
    <w:p w:rsidR="001911B8" w:rsidRPr="001911B8" w:rsidRDefault="00916EEA" w:rsidP="001911B8">
      <w:pPr>
        <w:pStyle w:val="20"/>
        <w:rPr>
          <w:rFonts w:asciiTheme="minorHAnsi" w:eastAsiaTheme="minorEastAsia" w:hAnsiTheme="minorHAnsi" w:cstheme="minorBidi"/>
          <w:noProof/>
          <w:sz w:val="24"/>
        </w:rPr>
      </w:pPr>
      <w:hyperlink w:anchor="_Toc38894544" w:history="1">
        <w:r w:rsidR="001911B8" w:rsidRPr="001911B8">
          <w:rPr>
            <w:rStyle w:val="a8"/>
            <w:rFonts w:ascii="楷体" w:eastAsia="楷体" w:hAnsi="楷体"/>
            <w:noProof/>
            <w:sz w:val="24"/>
          </w:rPr>
          <w:t xml:space="preserve">2.2 </w:t>
        </w:r>
        <w:r w:rsidR="001911B8" w:rsidRPr="001911B8">
          <w:rPr>
            <w:rStyle w:val="a8"/>
            <w:rFonts w:ascii="楷体" w:eastAsia="楷体" w:hAnsi="楷体" w:hint="eastAsia"/>
            <w:noProof/>
            <w:sz w:val="24"/>
          </w:rPr>
          <w:t>公司大事记</w:t>
        </w:r>
        <w:r w:rsidR="001911B8" w:rsidRPr="001911B8">
          <w:rPr>
            <w:noProof/>
            <w:webHidden/>
            <w:sz w:val="24"/>
          </w:rPr>
          <w:tab/>
        </w:r>
        <w:r w:rsidRPr="001911B8">
          <w:rPr>
            <w:noProof/>
            <w:webHidden/>
            <w:sz w:val="24"/>
          </w:rPr>
          <w:fldChar w:fldCharType="begin"/>
        </w:r>
        <w:r w:rsidR="001911B8" w:rsidRPr="001911B8">
          <w:rPr>
            <w:noProof/>
            <w:webHidden/>
            <w:sz w:val="24"/>
          </w:rPr>
          <w:instrText xml:space="preserve"> PAGEREF _Toc38894544 \h </w:instrText>
        </w:r>
        <w:r w:rsidRPr="001911B8">
          <w:rPr>
            <w:noProof/>
            <w:webHidden/>
            <w:sz w:val="24"/>
          </w:rPr>
        </w:r>
        <w:r w:rsidRPr="001911B8">
          <w:rPr>
            <w:noProof/>
            <w:webHidden/>
            <w:sz w:val="24"/>
          </w:rPr>
          <w:fldChar w:fldCharType="separate"/>
        </w:r>
        <w:r w:rsidR="004E1430">
          <w:rPr>
            <w:noProof/>
            <w:webHidden/>
            <w:sz w:val="24"/>
          </w:rPr>
          <w:t>6</w:t>
        </w:r>
        <w:r w:rsidRPr="001911B8">
          <w:rPr>
            <w:noProof/>
            <w:webHidden/>
            <w:sz w:val="24"/>
          </w:rPr>
          <w:fldChar w:fldCharType="end"/>
        </w:r>
      </w:hyperlink>
    </w:p>
    <w:p w:rsidR="001911B8" w:rsidRPr="001911B8" w:rsidRDefault="00916EEA" w:rsidP="001911B8">
      <w:pPr>
        <w:pStyle w:val="20"/>
        <w:rPr>
          <w:rFonts w:asciiTheme="minorHAnsi" w:eastAsiaTheme="minorEastAsia" w:hAnsiTheme="minorHAnsi" w:cstheme="minorBidi"/>
          <w:noProof/>
          <w:sz w:val="24"/>
        </w:rPr>
      </w:pPr>
      <w:hyperlink w:anchor="_Toc38894545" w:history="1">
        <w:r w:rsidR="001911B8" w:rsidRPr="001911B8">
          <w:rPr>
            <w:rStyle w:val="a8"/>
            <w:rFonts w:ascii="楷体" w:eastAsia="楷体" w:hAnsi="楷体"/>
            <w:noProof/>
            <w:sz w:val="24"/>
          </w:rPr>
          <w:t>2.3</w:t>
        </w:r>
        <w:r w:rsidR="001911B8" w:rsidRPr="001911B8">
          <w:rPr>
            <w:rStyle w:val="a8"/>
            <w:rFonts w:ascii="楷体" w:eastAsia="楷体" w:hAnsi="楷体" w:hint="eastAsia"/>
            <w:noProof/>
            <w:sz w:val="24"/>
          </w:rPr>
          <w:t>公司利益相关者关系</w:t>
        </w:r>
        <w:r w:rsidR="001911B8" w:rsidRPr="001911B8">
          <w:rPr>
            <w:noProof/>
            <w:webHidden/>
            <w:sz w:val="24"/>
          </w:rPr>
          <w:tab/>
        </w:r>
        <w:r w:rsidRPr="001911B8">
          <w:rPr>
            <w:noProof/>
            <w:webHidden/>
            <w:sz w:val="24"/>
          </w:rPr>
          <w:fldChar w:fldCharType="begin"/>
        </w:r>
        <w:r w:rsidR="001911B8" w:rsidRPr="001911B8">
          <w:rPr>
            <w:noProof/>
            <w:webHidden/>
            <w:sz w:val="24"/>
          </w:rPr>
          <w:instrText xml:space="preserve"> PAGEREF _Toc38894545 \h </w:instrText>
        </w:r>
        <w:r w:rsidRPr="001911B8">
          <w:rPr>
            <w:noProof/>
            <w:webHidden/>
            <w:sz w:val="24"/>
          </w:rPr>
        </w:r>
        <w:r w:rsidRPr="001911B8">
          <w:rPr>
            <w:noProof/>
            <w:webHidden/>
            <w:sz w:val="24"/>
          </w:rPr>
          <w:fldChar w:fldCharType="separate"/>
        </w:r>
        <w:r w:rsidR="004E1430">
          <w:rPr>
            <w:noProof/>
            <w:webHidden/>
            <w:sz w:val="24"/>
          </w:rPr>
          <w:t>7</w:t>
        </w:r>
        <w:r w:rsidRPr="001911B8">
          <w:rPr>
            <w:noProof/>
            <w:webHidden/>
            <w:sz w:val="24"/>
          </w:rPr>
          <w:fldChar w:fldCharType="end"/>
        </w:r>
      </w:hyperlink>
    </w:p>
    <w:p w:rsidR="001911B8" w:rsidRPr="001911B8" w:rsidRDefault="00916EEA" w:rsidP="001911B8">
      <w:pPr>
        <w:pStyle w:val="20"/>
        <w:rPr>
          <w:rFonts w:asciiTheme="minorHAnsi" w:eastAsiaTheme="minorEastAsia" w:hAnsiTheme="minorHAnsi" w:cstheme="minorBidi"/>
          <w:noProof/>
          <w:sz w:val="24"/>
        </w:rPr>
      </w:pPr>
      <w:hyperlink w:anchor="_Toc38894546" w:history="1">
        <w:r w:rsidR="001911B8" w:rsidRPr="001911B8">
          <w:rPr>
            <w:rStyle w:val="a8"/>
            <w:rFonts w:ascii="楷体" w:eastAsia="楷体" w:hAnsi="楷体"/>
            <w:noProof/>
            <w:sz w:val="24"/>
          </w:rPr>
          <w:t>2.4</w:t>
        </w:r>
        <w:r w:rsidR="001911B8" w:rsidRPr="001911B8">
          <w:rPr>
            <w:rStyle w:val="a8"/>
            <w:rFonts w:ascii="楷体" w:eastAsia="楷体" w:hAnsi="楷体" w:hint="eastAsia"/>
            <w:noProof/>
            <w:sz w:val="24"/>
          </w:rPr>
          <w:t>本报告内容的范围和概况</w:t>
        </w:r>
        <w:r w:rsidR="001911B8" w:rsidRPr="001911B8">
          <w:rPr>
            <w:noProof/>
            <w:webHidden/>
            <w:sz w:val="24"/>
          </w:rPr>
          <w:tab/>
        </w:r>
        <w:r w:rsidRPr="001911B8">
          <w:rPr>
            <w:noProof/>
            <w:webHidden/>
            <w:sz w:val="24"/>
          </w:rPr>
          <w:fldChar w:fldCharType="begin"/>
        </w:r>
        <w:r w:rsidR="001911B8" w:rsidRPr="001911B8">
          <w:rPr>
            <w:noProof/>
            <w:webHidden/>
            <w:sz w:val="24"/>
          </w:rPr>
          <w:instrText xml:space="preserve"> PAGEREF _Toc38894546 \h </w:instrText>
        </w:r>
        <w:r w:rsidRPr="001911B8">
          <w:rPr>
            <w:noProof/>
            <w:webHidden/>
            <w:sz w:val="24"/>
          </w:rPr>
        </w:r>
        <w:r w:rsidRPr="001911B8">
          <w:rPr>
            <w:noProof/>
            <w:webHidden/>
            <w:sz w:val="24"/>
          </w:rPr>
          <w:fldChar w:fldCharType="separate"/>
        </w:r>
        <w:r w:rsidR="004E1430">
          <w:rPr>
            <w:noProof/>
            <w:webHidden/>
            <w:sz w:val="24"/>
          </w:rPr>
          <w:t>7</w:t>
        </w:r>
        <w:r w:rsidRPr="001911B8">
          <w:rPr>
            <w:noProof/>
            <w:webHidden/>
            <w:sz w:val="24"/>
          </w:rPr>
          <w:fldChar w:fldCharType="end"/>
        </w:r>
      </w:hyperlink>
    </w:p>
    <w:p w:rsidR="001911B8" w:rsidRPr="001911B8" w:rsidRDefault="00916EEA">
      <w:pPr>
        <w:pStyle w:val="10"/>
        <w:tabs>
          <w:tab w:val="right" w:leader="dot" w:pos="8834"/>
        </w:tabs>
        <w:rPr>
          <w:rFonts w:asciiTheme="minorHAnsi" w:eastAsiaTheme="minorEastAsia" w:hAnsiTheme="minorHAnsi" w:cstheme="minorBidi"/>
          <w:noProof/>
          <w:sz w:val="24"/>
        </w:rPr>
      </w:pPr>
      <w:hyperlink w:anchor="_Toc38894547" w:history="1">
        <w:r w:rsidR="001911B8" w:rsidRPr="001911B8">
          <w:rPr>
            <w:rStyle w:val="a8"/>
            <w:rFonts w:ascii="黑体" w:eastAsia="黑体" w:hAnsi="黑体"/>
            <w:noProof/>
            <w:sz w:val="24"/>
          </w:rPr>
          <w:t xml:space="preserve">3. </w:t>
        </w:r>
        <w:r w:rsidR="001911B8" w:rsidRPr="001911B8">
          <w:rPr>
            <w:rStyle w:val="a8"/>
            <w:rFonts w:ascii="黑体" w:eastAsia="黑体" w:hAnsi="黑体" w:hint="eastAsia"/>
            <w:noProof/>
            <w:sz w:val="24"/>
          </w:rPr>
          <w:t>公司治理结构与管理体制</w:t>
        </w:r>
        <w:r w:rsidR="001911B8" w:rsidRPr="001911B8">
          <w:rPr>
            <w:noProof/>
            <w:webHidden/>
            <w:sz w:val="24"/>
          </w:rPr>
          <w:tab/>
        </w:r>
        <w:r w:rsidRPr="001911B8">
          <w:rPr>
            <w:noProof/>
            <w:webHidden/>
            <w:sz w:val="24"/>
          </w:rPr>
          <w:fldChar w:fldCharType="begin"/>
        </w:r>
        <w:r w:rsidR="001911B8" w:rsidRPr="001911B8">
          <w:rPr>
            <w:noProof/>
            <w:webHidden/>
            <w:sz w:val="24"/>
          </w:rPr>
          <w:instrText xml:space="preserve"> PAGEREF _Toc38894547 \h </w:instrText>
        </w:r>
        <w:r w:rsidRPr="001911B8">
          <w:rPr>
            <w:noProof/>
            <w:webHidden/>
            <w:sz w:val="24"/>
          </w:rPr>
        </w:r>
        <w:r w:rsidRPr="001911B8">
          <w:rPr>
            <w:noProof/>
            <w:webHidden/>
            <w:sz w:val="24"/>
          </w:rPr>
          <w:fldChar w:fldCharType="separate"/>
        </w:r>
        <w:r w:rsidR="004E1430">
          <w:rPr>
            <w:noProof/>
            <w:webHidden/>
            <w:sz w:val="24"/>
          </w:rPr>
          <w:t>7</w:t>
        </w:r>
        <w:r w:rsidRPr="001911B8">
          <w:rPr>
            <w:noProof/>
            <w:webHidden/>
            <w:sz w:val="24"/>
          </w:rPr>
          <w:fldChar w:fldCharType="end"/>
        </w:r>
      </w:hyperlink>
    </w:p>
    <w:p w:rsidR="001911B8" w:rsidRPr="001911B8" w:rsidRDefault="00916EEA" w:rsidP="001911B8">
      <w:pPr>
        <w:pStyle w:val="20"/>
        <w:rPr>
          <w:rFonts w:asciiTheme="minorHAnsi" w:eastAsiaTheme="minorEastAsia" w:hAnsiTheme="minorHAnsi" w:cstheme="minorBidi"/>
          <w:noProof/>
          <w:sz w:val="24"/>
        </w:rPr>
      </w:pPr>
      <w:hyperlink w:anchor="_Toc38894548" w:history="1">
        <w:r w:rsidR="001911B8" w:rsidRPr="001911B8">
          <w:rPr>
            <w:rStyle w:val="a8"/>
            <w:rFonts w:ascii="楷体" w:eastAsia="楷体" w:hAnsi="楷体"/>
            <w:noProof/>
            <w:sz w:val="24"/>
          </w:rPr>
          <w:t xml:space="preserve">3.1 </w:t>
        </w:r>
        <w:r w:rsidR="001911B8" w:rsidRPr="001911B8">
          <w:rPr>
            <w:rStyle w:val="a8"/>
            <w:rFonts w:ascii="楷体" w:eastAsia="楷体" w:hAnsi="楷体" w:hint="eastAsia"/>
            <w:noProof/>
            <w:sz w:val="24"/>
          </w:rPr>
          <w:t>股东责权</w:t>
        </w:r>
        <w:r w:rsidR="001911B8" w:rsidRPr="001911B8">
          <w:rPr>
            <w:noProof/>
            <w:webHidden/>
            <w:sz w:val="24"/>
          </w:rPr>
          <w:tab/>
        </w:r>
        <w:r w:rsidRPr="001911B8">
          <w:rPr>
            <w:noProof/>
            <w:webHidden/>
            <w:sz w:val="24"/>
          </w:rPr>
          <w:fldChar w:fldCharType="begin"/>
        </w:r>
        <w:r w:rsidR="001911B8" w:rsidRPr="001911B8">
          <w:rPr>
            <w:noProof/>
            <w:webHidden/>
            <w:sz w:val="24"/>
          </w:rPr>
          <w:instrText xml:space="preserve"> PAGEREF _Toc38894548 \h </w:instrText>
        </w:r>
        <w:r w:rsidRPr="001911B8">
          <w:rPr>
            <w:noProof/>
            <w:webHidden/>
            <w:sz w:val="24"/>
          </w:rPr>
        </w:r>
        <w:r w:rsidRPr="001911B8">
          <w:rPr>
            <w:noProof/>
            <w:webHidden/>
            <w:sz w:val="24"/>
          </w:rPr>
          <w:fldChar w:fldCharType="separate"/>
        </w:r>
        <w:r w:rsidR="004E1430">
          <w:rPr>
            <w:noProof/>
            <w:webHidden/>
            <w:sz w:val="24"/>
          </w:rPr>
          <w:t>8</w:t>
        </w:r>
        <w:r w:rsidRPr="001911B8">
          <w:rPr>
            <w:noProof/>
            <w:webHidden/>
            <w:sz w:val="24"/>
          </w:rPr>
          <w:fldChar w:fldCharType="end"/>
        </w:r>
      </w:hyperlink>
    </w:p>
    <w:p w:rsidR="001911B8" w:rsidRPr="001911B8" w:rsidRDefault="00916EEA" w:rsidP="001911B8">
      <w:pPr>
        <w:pStyle w:val="20"/>
        <w:rPr>
          <w:rFonts w:asciiTheme="minorHAnsi" w:eastAsiaTheme="minorEastAsia" w:hAnsiTheme="minorHAnsi" w:cstheme="minorBidi"/>
          <w:noProof/>
          <w:sz w:val="24"/>
        </w:rPr>
      </w:pPr>
      <w:hyperlink w:anchor="_Toc38894549" w:history="1">
        <w:r w:rsidR="001911B8" w:rsidRPr="001911B8">
          <w:rPr>
            <w:rStyle w:val="a8"/>
            <w:rFonts w:ascii="楷体" w:eastAsia="楷体" w:hAnsi="楷体"/>
            <w:noProof/>
            <w:sz w:val="24"/>
          </w:rPr>
          <w:t xml:space="preserve">3.2 </w:t>
        </w:r>
        <w:r w:rsidR="001911B8" w:rsidRPr="001911B8">
          <w:rPr>
            <w:rStyle w:val="a8"/>
            <w:rFonts w:ascii="楷体" w:eastAsia="楷体" w:hAnsi="楷体" w:hint="eastAsia"/>
            <w:noProof/>
            <w:sz w:val="24"/>
          </w:rPr>
          <w:t>董事、监事和高级管理人员情况</w:t>
        </w:r>
        <w:r w:rsidR="001911B8" w:rsidRPr="001911B8">
          <w:rPr>
            <w:noProof/>
            <w:webHidden/>
            <w:sz w:val="24"/>
          </w:rPr>
          <w:tab/>
        </w:r>
        <w:r w:rsidRPr="001911B8">
          <w:rPr>
            <w:noProof/>
            <w:webHidden/>
            <w:sz w:val="24"/>
          </w:rPr>
          <w:fldChar w:fldCharType="begin"/>
        </w:r>
        <w:r w:rsidR="001911B8" w:rsidRPr="001911B8">
          <w:rPr>
            <w:noProof/>
            <w:webHidden/>
            <w:sz w:val="24"/>
          </w:rPr>
          <w:instrText xml:space="preserve"> PAGEREF _Toc38894549 \h </w:instrText>
        </w:r>
        <w:r w:rsidRPr="001911B8">
          <w:rPr>
            <w:noProof/>
            <w:webHidden/>
            <w:sz w:val="24"/>
          </w:rPr>
        </w:r>
        <w:r w:rsidRPr="001911B8">
          <w:rPr>
            <w:noProof/>
            <w:webHidden/>
            <w:sz w:val="24"/>
          </w:rPr>
          <w:fldChar w:fldCharType="separate"/>
        </w:r>
        <w:r w:rsidR="004E1430">
          <w:rPr>
            <w:noProof/>
            <w:webHidden/>
            <w:sz w:val="24"/>
          </w:rPr>
          <w:t>8</w:t>
        </w:r>
        <w:r w:rsidRPr="001911B8">
          <w:rPr>
            <w:noProof/>
            <w:webHidden/>
            <w:sz w:val="24"/>
          </w:rPr>
          <w:fldChar w:fldCharType="end"/>
        </w:r>
      </w:hyperlink>
    </w:p>
    <w:p w:rsidR="001911B8" w:rsidRPr="001911B8" w:rsidRDefault="00916EEA" w:rsidP="001911B8">
      <w:pPr>
        <w:pStyle w:val="20"/>
        <w:rPr>
          <w:rFonts w:asciiTheme="minorHAnsi" w:eastAsiaTheme="minorEastAsia" w:hAnsiTheme="minorHAnsi" w:cstheme="minorBidi"/>
          <w:noProof/>
          <w:sz w:val="24"/>
        </w:rPr>
      </w:pPr>
      <w:hyperlink w:anchor="_Toc38894550" w:history="1">
        <w:r w:rsidR="001911B8" w:rsidRPr="001911B8">
          <w:rPr>
            <w:rStyle w:val="a8"/>
            <w:rFonts w:ascii="楷体" w:eastAsia="楷体" w:hAnsi="楷体"/>
            <w:noProof/>
            <w:sz w:val="24"/>
          </w:rPr>
          <w:t xml:space="preserve">3.3 </w:t>
        </w:r>
        <w:r w:rsidR="001911B8" w:rsidRPr="001911B8">
          <w:rPr>
            <w:rStyle w:val="a8"/>
            <w:rFonts w:ascii="楷体" w:eastAsia="楷体" w:hAnsi="楷体" w:hint="eastAsia"/>
            <w:noProof/>
            <w:sz w:val="24"/>
          </w:rPr>
          <w:t>与经济、环境和社会业绩相关的政策及其实施情况</w:t>
        </w:r>
        <w:r w:rsidR="001911B8" w:rsidRPr="001911B8">
          <w:rPr>
            <w:noProof/>
            <w:webHidden/>
            <w:sz w:val="24"/>
          </w:rPr>
          <w:tab/>
        </w:r>
        <w:r w:rsidRPr="001911B8">
          <w:rPr>
            <w:noProof/>
            <w:webHidden/>
            <w:sz w:val="24"/>
          </w:rPr>
          <w:fldChar w:fldCharType="begin"/>
        </w:r>
        <w:r w:rsidR="001911B8" w:rsidRPr="001911B8">
          <w:rPr>
            <w:noProof/>
            <w:webHidden/>
            <w:sz w:val="24"/>
          </w:rPr>
          <w:instrText xml:space="preserve"> PAGEREF _Toc38894550 \h </w:instrText>
        </w:r>
        <w:r w:rsidRPr="001911B8">
          <w:rPr>
            <w:noProof/>
            <w:webHidden/>
            <w:sz w:val="24"/>
          </w:rPr>
        </w:r>
        <w:r w:rsidRPr="001911B8">
          <w:rPr>
            <w:noProof/>
            <w:webHidden/>
            <w:sz w:val="24"/>
          </w:rPr>
          <w:fldChar w:fldCharType="separate"/>
        </w:r>
        <w:r w:rsidR="004E1430">
          <w:rPr>
            <w:noProof/>
            <w:webHidden/>
            <w:sz w:val="24"/>
          </w:rPr>
          <w:t>11</w:t>
        </w:r>
        <w:r w:rsidRPr="001911B8">
          <w:rPr>
            <w:noProof/>
            <w:webHidden/>
            <w:sz w:val="24"/>
          </w:rPr>
          <w:fldChar w:fldCharType="end"/>
        </w:r>
      </w:hyperlink>
    </w:p>
    <w:p w:rsidR="001911B8" w:rsidRPr="001911B8" w:rsidRDefault="00916EEA" w:rsidP="001911B8">
      <w:pPr>
        <w:pStyle w:val="20"/>
        <w:rPr>
          <w:rFonts w:asciiTheme="minorHAnsi" w:eastAsiaTheme="minorEastAsia" w:hAnsiTheme="minorHAnsi" w:cstheme="minorBidi"/>
          <w:noProof/>
          <w:sz w:val="24"/>
        </w:rPr>
      </w:pPr>
      <w:hyperlink w:anchor="_Toc38894551" w:history="1">
        <w:r w:rsidR="001911B8" w:rsidRPr="001911B8">
          <w:rPr>
            <w:rStyle w:val="a8"/>
            <w:rFonts w:ascii="楷体" w:eastAsia="楷体" w:hAnsi="楷体"/>
            <w:noProof/>
            <w:sz w:val="24"/>
          </w:rPr>
          <w:t xml:space="preserve">3.4 </w:t>
        </w:r>
        <w:r w:rsidR="001911B8" w:rsidRPr="001911B8">
          <w:rPr>
            <w:rStyle w:val="a8"/>
            <w:rFonts w:ascii="楷体" w:eastAsia="楷体" w:hAnsi="楷体" w:hint="eastAsia"/>
            <w:noProof/>
            <w:sz w:val="24"/>
          </w:rPr>
          <w:t>利益相关者参与</w:t>
        </w:r>
        <w:r w:rsidR="001911B8" w:rsidRPr="001911B8">
          <w:rPr>
            <w:noProof/>
            <w:webHidden/>
            <w:sz w:val="24"/>
          </w:rPr>
          <w:tab/>
        </w:r>
        <w:r w:rsidRPr="001911B8">
          <w:rPr>
            <w:noProof/>
            <w:webHidden/>
            <w:sz w:val="24"/>
          </w:rPr>
          <w:fldChar w:fldCharType="begin"/>
        </w:r>
        <w:r w:rsidR="001911B8" w:rsidRPr="001911B8">
          <w:rPr>
            <w:noProof/>
            <w:webHidden/>
            <w:sz w:val="24"/>
          </w:rPr>
          <w:instrText xml:space="preserve"> PAGEREF _Toc38894551 \h </w:instrText>
        </w:r>
        <w:r w:rsidRPr="001911B8">
          <w:rPr>
            <w:noProof/>
            <w:webHidden/>
            <w:sz w:val="24"/>
          </w:rPr>
        </w:r>
        <w:r w:rsidRPr="001911B8">
          <w:rPr>
            <w:noProof/>
            <w:webHidden/>
            <w:sz w:val="24"/>
          </w:rPr>
          <w:fldChar w:fldCharType="separate"/>
        </w:r>
        <w:r w:rsidR="004E1430">
          <w:rPr>
            <w:noProof/>
            <w:webHidden/>
            <w:sz w:val="24"/>
          </w:rPr>
          <w:t>11</w:t>
        </w:r>
        <w:r w:rsidRPr="001911B8">
          <w:rPr>
            <w:noProof/>
            <w:webHidden/>
            <w:sz w:val="24"/>
          </w:rPr>
          <w:fldChar w:fldCharType="end"/>
        </w:r>
      </w:hyperlink>
    </w:p>
    <w:p w:rsidR="001911B8" w:rsidRPr="001911B8" w:rsidRDefault="00916EEA">
      <w:pPr>
        <w:pStyle w:val="10"/>
        <w:tabs>
          <w:tab w:val="right" w:leader="dot" w:pos="8834"/>
        </w:tabs>
        <w:rPr>
          <w:rFonts w:asciiTheme="minorHAnsi" w:eastAsiaTheme="minorEastAsia" w:hAnsiTheme="minorHAnsi" w:cstheme="minorBidi"/>
          <w:noProof/>
          <w:sz w:val="24"/>
        </w:rPr>
      </w:pPr>
      <w:hyperlink w:anchor="_Toc38894552" w:history="1">
        <w:r w:rsidR="001911B8" w:rsidRPr="001911B8">
          <w:rPr>
            <w:rStyle w:val="a8"/>
            <w:rFonts w:ascii="黑体" w:eastAsia="黑体" w:hAnsi="黑体"/>
            <w:noProof/>
            <w:sz w:val="24"/>
          </w:rPr>
          <w:t xml:space="preserve">4. </w:t>
        </w:r>
        <w:r w:rsidR="001911B8" w:rsidRPr="001911B8">
          <w:rPr>
            <w:rStyle w:val="a8"/>
            <w:rFonts w:ascii="黑体" w:eastAsia="黑体" w:hAnsi="黑体" w:hint="eastAsia"/>
            <w:noProof/>
            <w:sz w:val="24"/>
          </w:rPr>
          <w:t>经济责任与业绩</w:t>
        </w:r>
        <w:r w:rsidR="001911B8" w:rsidRPr="001911B8">
          <w:rPr>
            <w:noProof/>
            <w:webHidden/>
            <w:sz w:val="24"/>
          </w:rPr>
          <w:tab/>
        </w:r>
        <w:r w:rsidRPr="001911B8">
          <w:rPr>
            <w:noProof/>
            <w:webHidden/>
            <w:sz w:val="24"/>
          </w:rPr>
          <w:fldChar w:fldCharType="begin"/>
        </w:r>
        <w:r w:rsidR="001911B8" w:rsidRPr="001911B8">
          <w:rPr>
            <w:noProof/>
            <w:webHidden/>
            <w:sz w:val="24"/>
          </w:rPr>
          <w:instrText xml:space="preserve"> PAGEREF _Toc38894552 \h </w:instrText>
        </w:r>
        <w:r w:rsidRPr="001911B8">
          <w:rPr>
            <w:noProof/>
            <w:webHidden/>
            <w:sz w:val="24"/>
          </w:rPr>
        </w:r>
        <w:r w:rsidRPr="001911B8">
          <w:rPr>
            <w:noProof/>
            <w:webHidden/>
            <w:sz w:val="24"/>
          </w:rPr>
          <w:fldChar w:fldCharType="separate"/>
        </w:r>
        <w:r w:rsidR="004E1430">
          <w:rPr>
            <w:noProof/>
            <w:webHidden/>
            <w:sz w:val="24"/>
          </w:rPr>
          <w:t>14</w:t>
        </w:r>
        <w:r w:rsidRPr="001911B8">
          <w:rPr>
            <w:noProof/>
            <w:webHidden/>
            <w:sz w:val="24"/>
          </w:rPr>
          <w:fldChar w:fldCharType="end"/>
        </w:r>
      </w:hyperlink>
    </w:p>
    <w:p w:rsidR="001911B8" w:rsidRPr="001911B8" w:rsidRDefault="00916EEA" w:rsidP="001911B8">
      <w:pPr>
        <w:pStyle w:val="20"/>
        <w:rPr>
          <w:rFonts w:asciiTheme="minorHAnsi" w:eastAsiaTheme="minorEastAsia" w:hAnsiTheme="minorHAnsi" w:cstheme="minorBidi"/>
          <w:noProof/>
          <w:sz w:val="24"/>
        </w:rPr>
      </w:pPr>
      <w:hyperlink w:anchor="_Toc38894553" w:history="1">
        <w:r w:rsidR="001911B8" w:rsidRPr="001911B8">
          <w:rPr>
            <w:rStyle w:val="a8"/>
            <w:rFonts w:ascii="楷体" w:eastAsia="楷体" w:hAnsi="楷体"/>
            <w:noProof/>
            <w:sz w:val="24"/>
          </w:rPr>
          <w:t>4.1</w:t>
        </w:r>
        <w:r w:rsidR="001911B8" w:rsidRPr="001911B8">
          <w:rPr>
            <w:rStyle w:val="a8"/>
            <w:rFonts w:ascii="楷体" w:eastAsia="楷体" w:hAnsi="楷体" w:hint="eastAsia"/>
            <w:noProof/>
            <w:sz w:val="24"/>
          </w:rPr>
          <w:t>公司经济发展大事件</w:t>
        </w:r>
        <w:r w:rsidR="001911B8" w:rsidRPr="001911B8">
          <w:rPr>
            <w:noProof/>
            <w:webHidden/>
            <w:sz w:val="24"/>
          </w:rPr>
          <w:tab/>
        </w:r>
        <w:r w:rsidRPr="001911B8">
          <w:rPr>
            <w:noProof/>
            <w:webHidden/>
            <w:sz w:val="24"/>
          </w:rPr>
          <w:fldChar w:fldCharType="begin"/>
        </w:r>
        <w:r w:rsidR="001911B8" w:rsidRPr="001911B8">
          <w:rPr>
            <w:noProof/>
            <w:webHidden/>
            <w:sz w:val="24"/>
          </w:rPr>
          <w:instrText xml:space="preserve"> PAGEREF _Toc38894553 \h </w:instrText>
        </w:r>
        <w:r w:rsidRPr="001911B8">
          <w:rPr>
            <w:noProof/>
            <w:webHidden/>
            <w:sz w:val="24"/>
          </w:rPr>
        </w:r>
        <w:r w:rsidRPr="001911B8">
          <w:rPr>
            <w:noProof/>
            <w:webHidden/>
            <w:sz w:val="24"/>
          </w:rPr>
          <w:fldChar w:fldCharType="separate"/>
        </w:r>
        <w:r w:rsidR="004E1430">
          <w:rPr>
            <w:noProof/>
            <w:webHidden/>
            <w:sz w:val="24"/>
          </w:rPr>
          <w:t>14</w:t>
        </w:r>
        <w:r w:rsidRPr="001911B8">
          <w:rPr>
            <w:noProof/>
            <w:webHidden/>
            <w:sz w:val="24"/>
          </w:rPr>
          <w:fldChar w:fldCharType="end"/>
        </w:r>
      </w:hyperlink>
    </w:p>
    <w:p w:rsidR="001911B8" w:rsidRPr="001911B8" w:rsidRDefault="00916EEA" w:rsidP="001911B8">
      <w:pPr>
        <w:pStyle w:val="20"/>
        <w:rPr>
          <w:rFonts w:asciiTheme="minorHAnsi" w:eastAsiaTheme="minorEastAsia" w:hAnsiTheme="minorHAnsi" w:cstheme="minorBidi"/>
          <w:noProof/>
          <w:sz w:val="24"/>
        </w:rPr>
      </w:pPr>
      <w:hyperlink w:anchor="_Toc38894554" w:history="1">
        <w:r w:rsidR="001911B8" w:rsidRPr="001911B8">
          <w:rPr>
            <w:rStyle w:val="a8"/>
            <w:rFonts w:ascii="楷体" w:eastAsia="楷体" w:hAnsi="楷体"/>
            <w:noProof/>
            <w:sz w:val="24"/>
          </w:rPr>
          <w:t>4.2</w:t>
        </w:r>
        <w:r w:rsidR="001911B8" w:rsidRPr="001911B8">
          <w:rPr>
            <w:rStyle w:val="a8"/>
            <w:rFonts w:ascii="楷体" w:eastAsia="楷体" w:hAnsi="楷体" w:hint="eastAsia"/>
            <w:noProof/>
            <w:sz w:val="24"/>
          </w:rPr>
          <w:t>经营情况</w:t>
        </w:r>
        <w:r w:rsidR="001911B8" w:rsidRPr="001911B8">
          <w:rPr>
            <w:noProof/>
            <w:webHidden/>
            <w:sz w:val="24"/>
          </w:rPr>
          <w:tab/>
        </w:r>
        <w:r w:rsidRPr="001911B8">
          <w:rPr>
            <w:noProof/>
            <w:webHidden/>
            <w:sz w:val="24"/>
          </w:rPr>
          <w:fldChar w:fldCharType="begin"/>
        </w:r>
        <w:r w:rsidR="001911B8" w:rsidRPr="001911B8">
          <w:rPr>
            <w:noProof/>
            <w:webHidden/>
            <w:sz w:val="24"/>
          </w:rPr>
          <w:instrText xml:space="preserve"> PAGEREF _Toc38894554 \h </w:instrText>
        </w:r>
        <w:r w:rsidRPr="001911B8">
          <w:rPr>
            <w:noProof/>
            <w:webHidden/>
            <w:sz w:val="24"/>
          </w:rPr>
        </w:r>
        <w:r w:rsidRPr="001911B8">
          <w:rPr>
            <w:noProof/>
            <w:webHidden/>
            <w:sz w:val="24"/>
          </w:rPr>
          <w:fldChar w:fldCharType="separate"/>
        </w:r>
        <w:r w:rsidR="004E1430">
          <w:rPr>
            <w:noProof/>
            <w:webHidden/>
            <w:sz w:val="24"/>
          </w:rPr>
          <w:t>16</w:t>
        </w:r>
        <w:r w:rsidRPr="001911B8">
          <w:rPr>
            <w:noProof/>
            <w:webHidden/>
            <w:sz w:val="24"/>
          </w:rPr>
          <w:fldChar w:fldCharType="end"/>
        </w:r>
      </w:hyperlink>
    </w:p>
    <w:p w:rsidR="001911B8" w:rsidRPr="001911B8" w:rsidRDefault="00916EEA" w:rsidP="001911B8">
      <w:pPr>
        <w:pStyle w:val="20"/>
        <w:rPr>
          <w:rFonts w:asciiTheme="minorHAnsi" w:eastAsiaTheme="minorEastAsia" w:hAnsiTheme="minorHAnsi" w:cstheme="minorBidi"/>
          <w:noProof/>
          <w:sz w:val="24"/>
        </w:rPr>
      </w:pPr>
      <w:hyperlink w:anchor="_Toc38894555" w:history="1">
        <w:r w:rsidR="001911B8" w:rsidRPr="001911B8">
          <w:rPr>
            <w:rStyle w:val="a8"/>
            <w:rFonts w:ascii="楷体" w:eastAsia="楷体" w:hAnsi="楷体"/>
            <w:noProof/>
            <w:sz w:val="24"/>
          </w:rPr>
          <w:t>4.3</w:t>
        </w:r>
        <w:r w:rsidR="001911B8" w:rsidRPr="001911B8">
          <w:rPr>
            <w:rStyle w:val="a8"/>
            <w:rFonts w:ascii="楷体" w:eastAsia="楷体" w:hAnsi="楷体" w:hint="eastAsia"/>
            <w:noProof/>
            <w:sz w:val="24"/>
          </w:rPr>
          <w:t>对利益相关者的利益分配</w:t>
        </w:r>
        <w:r w:rsidR="001911B8" w:rsidRPr="001911B8">
          <w:rPr>
            <w:noProof/>
            <w:webHidden/>
            <w:sz w:val="24"/>
          </w:rPr>
          <w:tab/>
        </w:r>
        <w:r w:rsidRPr="001911B8">
          <w:rPr>
            <w:noProof/>
            <w:webHidden/>
            <w:sz w:val="24"/>
          </w:rPr>
          <w:fldChar w:fldCharType="begin"/>
        </w:r>
        <w:r w:rsidR="001911B8" w:rsidRPr="001911B8">
          <w:rPr>
            <w:noProof/>
            <w:webHidden/>
            <w:sz w:val="24"/>
          </w:rPr>
          <w:instrText xml:space="preserve"> PAGEREF _Toc38894555 \h </w:instrText>
        </w:r>
        <w:r w:rsidRPr="001911B8">
          <w:rPr>
            <w:noProof/>
            <w:webHidden/>
            <w:sz w:val="24"/>
          </w:rPr>
        </w:r>
        <w:r w:rsidRPr="001911B8">
          <w:rPr>
            <w:noProof/>
            <w:webHidden/>
            <w:sz w:val="24"/>
          </w:rPr>
          <w:fldChar w:fldCharType="separate"/>
        </w:r>
        <w:r w:rsidR="004E1430">
          <w:rPr>
            <w:noProof/>
            <w:webHidden/>
            <w:sz w:val="24"/>
          </w:rPr>
          <w:t>17</w:t>
        </w:r>
        <w:r w:rsidRPr="001911B8">
          <w:rPr>
            <w:noProof/>
            <w:webHidden/>
            <w:sz w:val="24"/>
          </w:rPr>
          <w:fldChar w:fldCharType="end"/>
        </w:r>
      </w:hyperlink>
    </w:p>
    <w:p w:rsidR="001911B8" w:rsidRPr="001911B8" w:rsidRDefault="00916EEA" w:rsidP="001911B8">
      <w:pPr>
        <w:pStyle w:val="20"/>
        <w:rPr>
          <w:rFonts w:asciiTheme="minorHAnsi" w:eastAsiaTheme="minorEastAsia" w:hAnsiTheme="minorHAnsi" w:cstheme="minorBidi"/>
          <w:noProof/>
          <w:sz w:val="24"/>
        </w:rPr>
      </w:pPr>
      <w:hyperlink w:anchor="_Toc38894556" w:history="1">
        <w:r w:rsidR="001911B8" w:rsidRPr="001911B8">
          <w:rPr>
            <w:rStyle w:val="a8"/>
            <w:rFonts w:ascii="楷体" w:eastAsia="楷体" w:hAnsi="楷体"/>
            <w:noProof/>
            <w:sz w:val="24"/>
          </w:rPr>
          <w:t>4.4</w:t>
        </w:r>
        <w:r w:rsidR="001911B8" w:rsidRPr="001911B8">
          <w:rPr>
            <w:rStyle w:val="a8"/>
            <w:rFonts w:ascii="楷体" w:eastAsia="楷体" w:hAnsi="楷体" w:hint="eastAsia"/>
            <w:noProof/>
            <w:sz w:val="24"/>
          </w:rPr>
          <w:t>固定资产投资与评估</w:t>
        </w:r>
        <w:r w:rsidR="001911B8" w:rsidRPr="001911B8">
          <w:rPr>
            <w:noProof/>
            <w:webHidden/>
            <w:sz w:val="24"/>
          </w:rPr>
          <w:tab/>
        </w:r>
        <w:r w:rsidRPr="001911B8">
          <w:rPr>
            <w:noProof/>
            <w:webHidden/>
            <w:sz w:val="24"/>
          </w:rPr>
          <w:fldChar w:fldCharType="begin"/>
        </w:r>
        <w:r w:rsidR="001911B8" w:rsidRPr="001911B8">
          <w:rPr>
            <w:noProof/>
            <w:webHidden/>
            <w:sz w:val="24"/>
          </w:rPr>
          <w:instrText xml:space="preserve"> PAGEREF _Toc38894556 \h </w:instrText>
        </w:r>
        <w:r w:rsidRPr="001911B8">
          <w:rPr>
            <w:noProof/>
            <w:webHidden/>
            <w:sz w:val="24"/>
          </w:rPr>
        </w:r>
        <w:r w:rsidRPr="001911B8">
          <w:rPr>
            <w:noProof/>
            <w:webHidden/>
            <w:sz w:val="24"/>
          </w:rPr>
          <w:fldChar w:fldCharType="separate"/>
        </w:r>
        <w:r w:rsidR="004E1430">
          <w:rPr>
            <w:noProof/>
            <w:webHidden/>
            <w:sz w:val="24"/>
          </w:rPr>
          <w:t>17</w:t>
        </w:r>
        <w:r w:rsidRPr="001911B8">
          <w:rPr>
            <w:noProof/>
            <w:webHidden/>
            <w:sz w:val="24"/>
          </w:rPr>
          <w:fldChar w:fldCharType="end"/>
        </w:r>
      </w:hyperlink>
    </w:p>
    <w:p w:rsidR="001911B8" w:rsidRPr="001911B8" w:rsidRDefault="00916EEA">
      <w:pPr>
        <w:pStyle w:val="10"/>
        <w:tabs>
          <w:tab w:val="right" w:leader="dot" w:pos="8834"/>
        </w:tabs>
        <w:rPr>
          <w:rFonts w:asciiTheme="minorHAnsi" w:eastAsiaTheme="minorEastAsia" w:hAnsiTheme="minorHAnsi" w:cstheme="minorBidi"/>
          <w:noProof/>
          <w:sz w:val="24"/>
        </w:rPr>
      </w:pPr>
      <w:hyperlink w:anchor="_Toc38894557" w:history="1">
        <w:r w:rsidR="001911B8" w:rsidRPr="001911B8">
          <w:rPr>
            <w:rStyle w:val="a8"/>
            <w:rFonts w:ascii="黑体" w:eastAsia="黑体" w:hAnsi="黑体"/>
            <w:noProof/>
            <w:sz w:val="24"/>
          </w:rPr>
          <w:t xml:space="preserve">5. </w:t>
        </w:r>
        <w:r w:rsidR="001911B8" w:rsidRPr="001911B8">
          <w:rPr>
            <w:rStyle w:val="a8"/>
            <w:rFonts w:ascii="黑体" w:eastAsia="黑体" w:hAnsi="黑体" w:hint="eastAsia"/>
            <w:noProof/>
            <w:sz w:val="24"/>
          </w:rPr>
          <w:t>社会责任与业绩</w:t>
        </w:r>
        <w:r w:rsidR="001911B8" w:rsidRPr="001911B8">
          <w:rPr>
            <w:noProof/>
            <w:webHidden/>
            <w:sz w:val="24"/>
          </w:rPr>
          <w:tab/>
        </w:r>
        <w:r w:rsidRPr="001911B8">
          <w:rPr>
            <w:noProof/>
            <w:webHidden/>
            <w:sz w:val="24"/>
          </w:rPr>
          <w:fldChar w:fldCharType="begin"/>
        </w:r>
        <w:r w:rsidR="001911B8" w:rsidRPr="001911B8">
          <w:rPr>
            <w:noProof/>
            <w:webHidden/>
            <w:sz w:val="24"/>
          </w:rPr>
          <w:instrText xml:space="preserve"> PAGEREF _Toc38894557 \h </w:instrText>
        </w:r>
        <w:r w:rsidRPr="001911B8">
          <w:rPr>
            <w:noProof/>
            <w:webHidden/>
            <w:sz w:val="24"/>
          </w:rPr>
        </w:r>
        <w:r w:rsidRPr="001911B8">
          <w:rPr>
            <w:noProof/>
            <w:webHidden/>
            <w:sz w:val="24"/>
          </w:rPr>
          <w:fldChar w:fldCharType="separate"/>
        </w:r>
        <w:r w:rsidR="004E1430">
          <w:rPr>
            <w:noProof/>
            <w:webHidden/>
            <w:sz w:val="24"/>
          </w:rPr>
          <w:t>17</w:t>
        </w:r>
        <w:r w:rsidRPr="001911B8">
          <w:rPr>
            <w:noProof/>
            <w:webHidden/>
            <w:sz w:val="24"/>
          </w:rPr>
          <w:fldChar w:fldCharType="end"/>
        </w:r>
      </w:hyperlink>
    </w:p>
    <w:p w:rsidR="001911B8" w:rsidRPr="001911B8" w:rsidRDefault="00916EEA" w:rsidP="001911B8">
      <w:pPr>
        <w:pStyle w:val="20"/>
        <w:rPr>
          <w:rFonts w:asciiTheme="minorHAnsi" w:eastAsiaTheme="minorEastAsia" w:hAnsiTheme="minorHAnsi" w:cstheme="minorBidi"/>
          <w:noProof/>
          <w:sz w:val="24"/>
        </w:rPr>
      </w:pPr>
      <w:hyperlink w:anchor="_Toc38894558" w:history="1">
        <w:r w:rsidR="001911B8" w:rsidRPr="001911B8">
          <w:rPr>
            <w:rStyle w:val="a8"/>
            <w:rFonts w:ascii="楷体" w:eastAsia="楷体" w:hAnsi="楷体"/>
            <w:noProof/>
            <w:sz w:val="24"/>
          </w:rPr>
          <w:t>5.1</w:t>
        </w:r>
        <w:r w:rsidR="001911B8" w:rsidRPr="001911B8">
          <w:rPr>
            <w:rStyle w:val="a8"/>
            <w:rFonts w:ascii="楷体" w:eastAsia="楷体" w:hAnsi="楷体" w:hint="eastAsia"/>
            <w:noProof/>
            <w:sz w:val="24"/>
          </w:rPr>
          <w:t>公司社会责任大事记</w:t>
        </w:r>
        <w:r w:rsidR="001911B8" w:rsidRPr="001911B8">
          <w:rPr>
            <w:noProof/>
            <w:webHidden/>
            <w:sz w:val="24"/>
          </w:rPr>
          <w:tab/>
        </w:r>
        <w:r w:rsidRPr="001911B8">
          <w:rPr>
            <w:noProof/>
            <w:webHidden/>
            <w:sz w:val="24"/>
          </w:rPr>
          <w:fldChar w:fldCharType="begin"/>
        </w:r>
        <w:r w:rsidR="001911B8" w:rsidRPr="001911B8">
          <w:rPr>
            <w:noProof/>
            <w:webHidden/>
            <w:sz w:val="24"/>
          </w:rPr>
          <w:instrText xml:space="preserve"> PAGEREF _Toc38894558 \h </w:instrText>
        </w:r>
        <w:r w:rsidRPr="001911B8">
          <w:rPr>
            <w:noProof/>
            <w:webHidden/>
            <w:sz w:val="24"/>
          </w:rPr>
        </w:r>
        <w:r w:rsidRPr="001911B8">
          <w:rPr>
            <w:noProof/>
            <w:webHidden/>
            <w:sz w:val="24"/>
          </w:rPr>
          <w:fldChar w:fldCharType="separate"/>
        </w:r>
        <w:r w:rsidR="004E1430">
          <w:rPr>
            <w:noProof/>
            <w:webHidden/>
            <w:sz w:val="24"/>
          </w:rPr>
          <w:t>17</w:t>
        </w:r>
        <w:r w:rsidRPr="001911B8">
          <w:rPr>
            <w:noProof/>
            <w:webHidden/>
            <w:sz w:val="24"/>
          </w:rPr>
          <w:fldChar w:fldCharType="end"/>
        </w:r>
      </w:hyperlink>
    </w:p>
    <w:p w:rsidR="001911B8" w:rsidRPr="001911B8" w:rsidRDefault="00916EEA" w:rsidP="001911B8">
      <w:pPr>
        <w:pStyle w:val="20"/>
        <w:rPr>
          <w:rFonts w:asciiTheme="minorHAnsi" w:eastAsiaTheme="minorEastAsia" w:hAnsiTheme="minorHAnsi" w:cstheme="minorBidi"/>
          <w:noProof/>
          <w:sz w:val="24"/>
        </w:rPr>
      </w:pPr>
      <w:hyperlink w:anchor="_Toc38894559" w:history="1">
        <w:r w:rsidR="001911B8" w:rsidRPr="001911B8">
          <w:rPr>
            <w:rStyle w:val="a8"/>
            <w:rFonts w:ascii="楷体" w:eastAsia="楷体" w:hAnsi="楷体"/>
            <w:noProof/>
            <w:sz w:val="24"/>
          </w:rPr>
          <w:t>5.2</w:t>
        </w:r>
        <w:r w:rsidR="001911B8" w:rsidRPr="001911B8">
          <w:rPr>
            <w:rStyle w:val="a8"/>
            <w:rFonts w:ascii="楷体" w:eastAsia="楷体" w:hAnsi="楷体" w:hint="eastAsia"/>
            <w:noProof/>
            <w:sz w:val="24"/>
          </w:rPr>
          <w:t>员工管理与合理的工作</w:t>
        </w:r>
        <w:r w:rsidR="001911B8" w:rsidRPr="001911B8">
          <w:rPr>
            <w:noProof/>
            <w:webHidden/>
            <w:sz w:val="24"/>
          </w:rPr>
          <w:tab/>
        </w:r>
        <w:r w:rsidRPr="001911B8">
          <w:rPr>
            <w:noProof/>
            <w:webHidden/>
            <w:sz w:val="24"/>
          </w:rPr>
          <w:fldChar w:fldCharType="begin"/>
        </w:r>
        <w:r w:rsidR="001911B8" w:rsidRPr="001911B8">
          <w:rPr>
            <w:noProof/>
            <w:webHidden/>
            <w:sz w:val="24"/>
          </w:rPr>
          <w:instrText xml:space="preserve"> PAGEREF _Toc38894559 \h </w:instrText>
        </w:r>
        <w:r w:rsidRPr="001911B8">
          <w:rPr>
            <w:noProof/>
            <w:webHidden/>
            <w:sz w:val="24"/>
          </w:rPr>
        </w:r>
        <w:r w:rsidRPr="001911B8">
          <w:rPr>
            <w:noProof/>
            <w:webHidden/>
            <w:sz w:val="24"/>
          </w:rPr>
          <w:fldChar w:fldCharType="separate"/>
        </w:r>
        <w:r w:rsidR="004E1430">
          <w:rPr>
            <w:noProof/>
            <w:webHidden/>
            <w:sz w:val="24"/>
          </w:rPr>
          <w:t>17</w:t>
        </w:r>
        <w:r w:rsidRPr="001911B8">
          <w:rPr>
            <w:noProof/>
            <w:webHidden/>
            <w:sz w:val="24"/>
          </w:rPr>
          <w:fldChar w:fldCharType="end"/>
        </w:r>
      </w:hyperlink>
    </w:p>
    <w:p w:rsidR="001911B8" w:rsidRPr="001911B8" w:rsidRDefault="00916EEA" w:rsidP="001911B8">
      <w:pPr>
        <w:pStyle w:val="20"/>
        <w:rPr>
          <w:rFonts w:asciiTheme="minorHAnsi" w:eastAsiaTheme="minorEastAsia" w:hAnsiTheme="minorHAnsi" w:cstheme="minorBidi"/>
          <w:noProof/>
          <w:sz w:val="24"/>
        </w:rPr>
      </w:pPr>
      <w:hyperlink w:anchor="_Toc38894560" w:history="1">
        <w:r w:rsidR="001911B8" w:rsidRPr="001911B8">
          <w:rPr>
            <w:rStyle w:val="a8"/>
            <w:rFonts w:ascii="楷体" w:eastAsia="楷体" w:hAnsi="楷体"/>
            <w:noProof/>
            <w:sz w:val="24"/>
          </w:rPr>
          <w:t>5.3</w:t>
        </w:r>
        <w:r w:rsidR="001911B8" w:rsidRPr="001911B8">
          <w:rPr>
            <w:rStyle w:val="a8"/>
            <w:rFonts w:ascii="楷体" w:eastAsia="楷体" w:hAnsi="楷体" w:hint="eastAsia"/>
            <w:noProof/>
            <w:sz w:val="24"/>
          </w:rPr>
          <w:t>员工权利</w:t>
        </w:r>
        <w:r w:rsidR="001911B8" w:rsidRPr="001911B8">
          <w:rPr>
            <w:noProof/>
            <w:webHidden/>
            <w:sz w:val="24"/>
          </w:rPr>
          <w:tab/>
        </w:r>
        <w:r w:rsidRPr="001911B8">
          <w:rPr>
            <w:noProof/>
            <w:webHidden/>
            <w:sz w:val="24"/>
          </w:rPr>
          <w:fldChar w:fldCharType="begin"/>
        </w:r>
        <w:r w:rsidR="001911B8" w:rsidRPr="001911B8">
          <w:rPr>
            <w:noProof/>
            <w:webHidden/>
            <w:sz w:val="24"/>
          </w:rPr>
          <w:instrText xml:space="preserve"> PAGEREF _Toc38894560 \h </w:instrText>
        </w:r>
        <w:r w:rsidRPr="001911B8">
          <w:rPr>
            <w:noProof/>
            <w:webHidden/>
            <w:sz w:val="24"/>
          </w:rPr>
        </w:r>
        <w:r w:rsidRPr="001911B8">
          <w:rPr>
            <w:noProof/>
            <w:webHidden/>
            <w:sz w:val="24"/>
          </w:rPr>
          <w:fldChar w:fldCharType="separate"/>
        </w:r>
        <w:r w:rsidR="004E1430">
          <w:rPr>
            <w:noProof/>
            <w:webHidden/>
            <w:sz w:val="24"/>
          </w:rPr>
          <w:t>19</w:t>
        </w:r>
        <w:r w:rsidRPr="001911B8">
          <w:rPr>
            <w:noProof/>
            <w:webHidden/>
            <w:sz w:val="24"/>
          </w:rPr>
          <w:fldChar w:fldCharType="end"/>
        </w:r>
      </w:hyperlink>
    </w:p>
    <w:p w:rsidR="001911B8" w:rsidRPr="001911B8" w:rsidRDefault="00916EEA" w:rsidP="001911B8">
      <w:pPr>
        <w:pStyle w:val="20"/>
        <w:rPr>
          <w:rFonts w:asciiTheme="minorHAnsi" w:eastAsiaTheme="minorEastAsia" w:hAnsiTheme="minorHAnsi" w:cstheme="minorBidi"/>
          <w:noProof/>
          <w:sz w:val="24"/>
        </w:rPr>
      </w:pPr>
      <w:hyperlink w:anchor="_Toc38894561" w:history="1">
        <w:r w:rsidR="001911B8" w:rsidRPr="001911B8">
          <w:rPr>
            <w:rStyle w:val="a8"/>
            <w:rFonts w:ascii="楷体" w:eastAsia="楷体" w:hAnsi="楷体"/>
            <w:noProof/>
            <w:sz w:val="24"/>
          </w:rPr>
          <w:t>5.4</w:t>
        </w:r>
        <w:r w:rsidR="001911B8" w:rsidRPr="001911B8">
          <w:rPr>
            <w:rStyle w:val="a8"/>
            <w:rFonts w:ascii="楷体" w:eastAsia="楷体" w:hAnsi="楷体" w:hint="eastAsia"/>
            <w:noProof/>
            <w:sz w:val="24"/>
          </w:rPr>
          <w:t>社会影响</w:t>
        </w:r>
        <w:r w:rsidR="001911B8" w:rsidRPr="001911B8">
          <w:rPr>
            <w:noProof/>
            <w:webHidden/>
            <w:sz w:val="24"/>
          </w:rPr>
          <w:tab/>
        </w:r>
        <w:r w:rsidRPr="001911B8">
          <w:rPr>
            <w:noProof/>
            <w:webHidden/>
            <w:sz w:val="24"/>
          </w:rPr>
          <w:fldChar w:fldCharType="begin"/>
        </w:r>
        <w:r w:rsidR="001911B8" w:rsidRPr="001911B8">
          <w:rPr>
            <w:noProof/>
            <w:webHidden/>
            <w:sz w:val="24"/>
          </w:rPr>
          <w:instrText xml:space="preserve"> PAGEREF _Toc38894561 \h </w:instrText>
        </w:r>
        <w:r w:rsidRPr="001911B8">
          <w:rPr>
            <w:noProof/>
            <w:webHidden/>
            <w:sz w:val="24"/>
          </w:rPr>
        </w:r>
        <w:r w:rsidRPr="001911B8">
          <w:rPr>
            <w:noProof/>
            <w:webHidden/>
            <w:sz w:val="24"/>
          </w:rPr>
          <w:fldChar w:fldCharType="separate"/>
        </w:r>
        <w:r w:rsidR="004E1430">
          <w:rPr>
            <w:noProof/>
            <w:webHidden/>
            <w:sz w:val="24"/>
          </w:rPr>
          <w:t>20</w:t>
        </w:r>
        <w:r w:rsidRPr="001911B8">
          <w:rPr>
            <w:noProof/>
            <w:webHidden/>
            <w:sz w:val="24"/>
          </w:rPr>
          <w:fldChar w:fldCharType="end"/>
        </w:r>
      </w:hyperlink>
    </w:p>
    <w:p w:rsidR="001911B8" w:rsidRPr="001911B8" w:rsidRDefault="00916EEA">
      <w:pPr>
        <w:pStyle w:val="10"/>
        <w:tabs>
          <w:tab w:val="right" w:leader="dot" w:pos="8834"/>
        </w:tabs>
        <w:rPr>
          <w:rFonts w:asciiTheme="minorHAnsi" w:eastAsiaTheme="minorEastAsia" w:hAnsiTheme="minorHAnsi" w:cstheme="minorBidi"/>
          <w:noProof/>
          <w:sz w:val="24"/>
        </w:rPr>
      </w:pPr>
      <w:hyperlink w:anchor="_Toc38894562" w:history="1">
        <w:r w:rsidR="001911B8" w:rsidRPr="001911B8">
          <w:rPr>
            <w:rStyle w:val="a8"/>
            <w:rFonts w:ascii="黑体" w:eastAsia="黑体" w:hAnsi="黑体"/>
            <w:noProof/>
            <w:sz w:val="24"/>
          </w:rPr>
          <w:t xml:space="preserve">6. </w:t>
        </w:r>
        <w:r w:rsidR="001911B8" w:rsidRPr="001911B8">
          <w:rPr>
            <w:rStyle w:val="a8"/>
            <w:rFonts w:ascii="黑体" w:eastAsia="黑体" w:hAnsi="黑体" w:hint="eastAsia"/>
            <w:noProof/>
            <w:sz w:val="24"/>
          </w:rPr>
          <w:t>环境责任与业绩</w:t>
        </w:r>
        <w:r w:rsidR="001911B8" w:rsidRPr="001911B8">
          <w:rPr>
            <w:noProof/>
            <w:webHidden/>
            <w:sz w:val="24"/>
          </w:rPr>
          <w:tab/>
        </w:r>
        <w:r w:rsidRPr="001911B8">
          <w:rPr>
            <w:noProof/>
            <w:webHidden/>
            <w:sz w:val="24"/>
          </w:rPr>
          <w:fldChar w:fldCharType="begin"/>
        </w:r>
        <w:r w:rsidR="001911B8" w:rsidRPr="001911B8">
          <w:rPr>
            <w:noProof/>
            <w:webHidden/>
            <w:sz w:val="24"/>
          </w:rPr>
          <w:instrText xml:space="preserve"> PAGEREF _Toc38894562 \h </w:instrText>
        </w:r>
        <w:r w:rsidRPr="001911B8">
          <w:rPr>
            <w:noProof/>
            <w:webHidden/>
            <w:sz w:val="24"/>
          </w:rPr>
        </w:r>
        <w:r w:rsidRPr="001911B8">
          <w:rPr>
            <w:noProof/>
            <w:webHidden/>
            <w:sz w:val="24"/>
          </w:rPr>
          <w:fldChar w:fldCharType="separate"/>
        </w:r>
        <w:r w:rsidR="004E1430">
          <w:rPr>
            <w:noProof/>
            <w:webHidden/>
            <w:sz w:val="24"/>
          </w:rPr>
          <w:t>21</w:t>
        </w:r>
        <w:r w:rsidRPr="001911B8">
          <w:rPr>
            <w:noProof/>
            <w:webHidden/>
            <w:sz w:val="24"/>
          </w:rPr>
          <w:fldChar w:fldCharType="end"/>
        </w:r>
      </w:hyperlink>
    </w:p>
    <w:p w:rsidR="00E44557" w:rsidRPr="00571713" w:rsidRDefault="00916EEA" w:rsidP="00571713">
      <w:pPr>
        <w:snapToGrid w:val="0"/>
        <w:spacing w:line="440" w:lineRule="exact"/>
        <w:jc w:val="center"/>
        <w:rPr>
          <w:rFonts w:ascii="方正大标宋简体" w:eastAsia="方正大标宋简体" w:hAnsi="黑体"/>
          <w:sz w:val="30"/>
          <w:szCs w:val="30"/>
        </w:rPr>
      </w:pPr>
      <w:r w:rsidRPr="001911B8">
        <w:rPr>
          <w:rFonts w:ascii="方正大标宋简体" w:eastAsia="方正大标宋简体" w:hAnsi="黑体"/>
          <w:sz w:val="24"/>
        </w:rPr>
        <w:fldChar w:fldCharType="end"/>
      </w:r>
    </w:p>
    <w:p w:rsidR="00E44557" w:rsidRPr="00E44557" w:rsidRDefault="00571713" w:rsidP="00FE0C01">
      <w:pPr>
        <w:pStyle w:val="1"/>
        <w:spacing w:before="0" w:after="0" w:line="540" w:lineRule="exact"/>
        <w:ind w:firstLineChars="200" w:firstLine="602"/>
        <w:rPr>
          <w:rFonts w:ascii="黑体" w:eastAsia="黑体" w:hAnsi="黑体"/>
          <w:sz w:val="30"/>
          <w:szCs w:val="30"/>
        </w:rPr>
      </w:pPr>
      <w:bookmarkStart w:id="0" w:name="_Toc38894537"/>
      <w:r>
        <w:rPr>
          <w:rFonts w:ascii="黑体" w:eastAsia="黑体" w:hAnsi="黑体" w:hint="eastAsia"/>
          <w:sz w:val="30"/>
          <w:szCs w:val="30"/>
        </w:rPr>
        <w:lastRenderedPageBreak/>
        <w:t>1.</w:t>
      </w:r>
      <w:r w:rsidR="001F18ED" w:rsidRPr="00E44557">
        <w:rPr>
          <w:rFonts w:ascii="黑体" w:eastAsia="黑体" w:hAnsi="黑体" w:hint="eastAsia"/>
          <w:sz w:val="30"/>
          <w:szCs w:val="30"/>
        </w:rPr>
        <w:t>公司愿景与社会责任定位</w:t>
      </w:r>
      <w:bookmarkEnd w:id="0"/>
    </w:p>
    <w:p w:rsidR="001F18ED" w:rsidRPr="00E44557" w:rsidRDefault="001F18ED" w:rsidP="00FE0C01">
      <w:pPr>
        <w:pStyle w:val="2"/>
        <w:spacing w:before="0" w:after="0" w:line="540" w:lineRule="exact"/>
        <w:ind w:firstLineChars="200" w:firstLine="602"/>
        <w:rPr>
          <w:rFonts w:ascii="楷体" w:eastAsia="楷体" w:hAnsi="楷体"/>
          <w:sz w:val="30"/>
          <w:szCs w:val="30"/>
        </w:rPr>
      </w:pPr>
      <w:bookmarkStart w:id="1" w:name="_Toc38894538"/>
      <w:r w:rsidRPr="00E44557">
        <w:rPr>
          <w:rFonts w:ascii="楷体" w:eastAsia="楷体" w:hAnsi="楷体" w:hint="eastAsia"/>
          <w:sz w:val="30"/>
          <w:szCs w:val="30"/>
        </w:rPr>
        <w:t>1.1 公司愿景和发展战略</w:t>
      </w:r>
      <w:bookmarkEnd w:id="1"/>
    </w:p>
    <w:p w:rsidR="001F18ED" w:rsidRPr="00FD046D" w:rsidRDefault="001F18ED" w:rsidP="00FE0C01">
      <w:pPr>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hint="eastAsia"/>
          <w:sz w:val="30"/>
          <w:szCs w:val="30"/>
        </w:rPr>
        <w:t>上海浙石期货经纪有限公司（以下简称浙石期货）前身为原浙江省石油总公司期货部，是中国石油化工集团有限公司旗下唯一的期货公司。</w:t>
      </w:r>
    </w:p>
    <w:p w:rsidR="001F18ED" w:rsidRPr="00FD046D" w:rsidRDefault="001F18ED" w:rsidP="00FE0C01">
      <w:pPr>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hint="eastAsia"/>
          <w:sz w:val="30"/>
          <w:szCs w:val="30"/>
        </w:rPr>
        <w:t>浙石期货自成立以来，在从事国内期货经纪业务二十多年里，一直遵循“浙石期货，信誉永恒”的宗旨，秉承母公司资信优秀、管理规范等优势，始终贯彻稳健经营、稳定发展的经营策略，积极为国内企业和投资者开展期货交易和投资提供规范的服务，在业内树立了“浙石期货”的良好声誉。</w:t>
      </w:r>
    </w:p>
    <w:p w:rsidR="001F18ED" w:rsidRPr="00FD046D" w:rsidRDefault="001F18ED" w:rsidP="00FE0C01">
      <w:pPr>
        <w:widowControl/>
        <w:snapToGrid w:val="0"/>
        <w:spacing w:line="540" w:lineRule="exact"/>
        <w:ind w:firstLineChars="200" w:firstLine="600"/>
        <w:jc w:val="left"/>
        <w:rPr>
          <w:rFonts w:ascii="仿宋_GB2312" w:eastAsia="仿宋_GB2312" w:hAnsi="仿宋"/>
          <w:sz w:val="30"/>
          <w:szCs w:val="30"/>
        </w:rPr>
      </w:pPr>
      <w:r w:rsidRPr="00FD046D">
        <w:rPr>
          <w:rFonts w:ascii="仿宋_GB2312" w:eastAsia="仿宋_GB2312" w:hAnsi="仿宋" w:hint="eastAsia"/>
          <w:sz w:val="30"/>
          <w:szCs w:val="30"/>
        </w:rPr>
        <w:t>公司把造福社会、回报股东、服务产业客户作为自己的使命，力争把公司打造成为独具特色、与时俱进的百年金融企业，并以此为依据，制定切实可行的企业战略：一是要坚持以市场定位为基础，以目标客户为导向，顺应经济金融形势发展趋势，以谋求在细分市场上的竞争优势；二是要以市场地位为目标，推动业务转型，并坚持结构调整，以期建立协调、可持续发展的业务结构。</w:t>
      </w:r>
    </w:p>
    <w:p w:rsidR="001F18ED" w:rsidRPr="00FD046D" w:rsidRDefault="001F18ED" w:rsidP="00FE0C01">
      <w:pPr>
        <w:widowControl/>
        <w:snapToGrid w:val="0"/>
        <w:spacing w:line="540" w:lineRule="exact"/>
        <w:ind w:firstLineChars="200" w:firstLine="600"/>
        <w:jc w:val="left"/>
        <w:rPr>
          <w:rFonts w:ascii="仿宋_GB2312" w:eastAsia="仿宋_GB2312" w:hAnsi="仿宋"/>
          <w:sz w:val="30"/>
          <w:szCs w:val="30"/>
        </w:rPr>
      </w:pPr>
      <w:r w:rsidRPr="00FD046D">
        <w:rPr>
          <w:rFonts w:ascii="仿宋_GB2312" w:eastAsia="仿宋_GB2312" w:hAnsi="仿宋" w:hint="eastAsia"/>
          <w:sz w:val="30"/>
          <w:szCs w:val="30"/>
        </w:rPr>
        <w:t>公司制定总战略目标是：围绕期货业务“立足主业、发展主业、服务主业”的总体要求，打造中国石化期货</w:t>
      </w:r>
      <w:r w:rsidR="00E02E20">
        <w:rPr>
          <w:rFonts w:ascii="仿宋_GB2312" w:eastAsia="仿宋_GB2312" w:hAnsi="仿宋" w:hint="eastAsia"/>
          <w:sz w:val="30"/>
          <w:szCs w:val="30"/>
        </w:rPr>
        <w:t>业务风险管理</w:t>
      </w:r>
      <w:r w:rsidRPr="00FD046D">
        <w:rPr>
          <w:rFonts w:ascii="仿宋_GB2312" w:eastAsia="仿宋_GB2312" w:hAnsi="仿宋" w:hint="eastAsia"/>
          <w:sz w:val="30"/>
          <w:szCs w:val="30"/>
        </w:rPr>
        <w:t>平台</w:t>
      </w:r>
      <w:r w:rsidR="00E02E20">
        <w:rPr>
          <w:rFonts w:ascii="仿宋_GB2312" w:eastAsia="仿宋_GB2312" w:hAnsi="仿宋" w:hint="eastAsia"/>
          <w:sz w:val="30"/>
          <w:szCs w:val="30"/>
        </w:rPr>
        <w:t>和价值创造平台</w:t>
      </w:r>
      <w:r w:rsidRPr="00FD046D">
        <w:rPr>
          <w:rFonts w:ascii="仿宋_GB2312" w:eastAsia="仿宋_GB2312" w:hAnsi="仿宋" w:hint="eastAsia"/>
          <w:sz w:val="30"/>
          <w:szCs w:val="30"/>
        </w:rPr>
        <w:t>，</w:t>
      </w:r>
      <w:r w:rsidR="00916EEA" w:rsidRPr="00916EEA">
        <w:rPr>
          <w:rFonts w:ascii="仿宋_GB2312" w:eastAsia="仿宋_GB2312" w:hAnsi="仿宋" w:hint="eastAsia"/>
          <w:sz w:val="30"/>
          <w:szCs w:val="30"/>
        </w:rPr>
        <w:t>成为国内能源化工行业领先的期货公司。</w:t>
      </w:r>
      <w:r w:rsidRPr="00FD046D">
        <w:rPr>
          <w:rFonts w:ascii="仿宋_GB2312" w:eastAsia="仿宋_GB2312" w:hAnsi="仿宋" w:hint="eastAsia"/>
          <w:sz w:val="30"/>
          <w:szCs w:val="30"/>
        </w:rPr>
        <w:t>。</w:t>
      </w:r>
    </w:p>
    <w:p w:rsidR="001F18ED" w:rsidRPr="00E44557" w:rsidRDefault="001F18ED" w:rsidP="00FE0C01">
      <w:pPr>
        <w:pStyle w:val="2"/>
        <w:spacing w:before="0" w:after="0" w:line="540" w:lineRule="exact"/>
        <w:ind w:firstLineChars="200" w:firstLine="602"/>
        <w:rPr>
          <w:rFonts w:ascii="楷体" w:eastAsia="楷体" w:hAnsi="楷体"/>
          <w:sz w:val="30"/>
          <w:szCs w:val="30"/>
        </w:rPr>
      </w:pPr>
      <w:bookmarkStart w:id="2" w:name="_Toc38894539"/>
      <w:r w:rsidRPr="00E44557">
        <w:rPr>
          <w:rFonts w:ascii="楷体" w:eastAsia="楷体" w:hAnsi="楷体" w:hint="eastAsia"/>
          <w:sz w:val="30"/>
          <w:szCs w:val="30"/>
        </w:rPr>
        <w:t>1.2公司使命和价值观陈述</w:t>
      </w:r>
      <w:bookmarkEnd w:id="2"/>
    </w:p>
    <w:p w:rsidR="00E02E20" w:rsidRPr="00E02E20" w:rsidRDefault="001F18ED" w:rsidP="00E02E20">
      <w:pPr>
        <w:spacing w:line="540" w:lineRule="exact"/>
        <w:ind w:firstLineChars="200" w:firstLine="600"/>
        <w:rPr>
          <w:rFonts w:ascii="仿宋_GB2312" w:eastAsia="仿宋_GB2312" w:hAnsi="仿宋"/>
          <w:sz w:val="30"/>
          <w:szCs w:val="30"/>
        </w:rPr>
      </w:pPr>
      <w:r w:rsidRPr="00FD046D">
        <w:rPr>
          <w:rFonts w:ascii="仿宋_GB2312" w:eastAsia="仿宋_GB2312" w:hAnsi="仿宋" w:hint="eastAsia"/>
          <w:sz w:val="30"/>
          <w:szCs w:val="30"/>
        </w:rPr>
        <w:t>公司定位是</w:t>
      </w:r>
      <w:r w:rsidR="00916EEA" w:rsidRPr="00916EEA">
        <w:rPr>
          <w:rFonts w:ascii="仿宋_GB2312" w:eastAsia="仿宋_GB2312" w:hAnsi="仿宋" w:hint="eastAsia"/>
          <w:sz w:val="30"/>
          <w:szCs w:val="30"/>
        </w:rPr>
        <w:t>以专业的产业服务能力、投资管理能力、策略研究能力、金融衍生工具综合运用能力为支撑，全面推进业务创新，构筑风险管理和价值创造平台，同时通过优化治理结构和激励机制，</w:t>
      </w:r>
      <w:r w:rsidR="00916EEA" w:rsidRPr="00916EEA">
        <w:rPr>
          <w:rFonts w:ascii="仿宋_GB2312" w:eastAsia="仿宋_GB2312" w:hAnsi="仿宋" w:hint="eastAsia"/>
          <w:sz w:val="30"/>
          <w:szCs w:val="30"/>
        </w:rPr>
        <w:lastRenderedPageBreak/>
        <w:t>实现从通道型公司向平台型公司的战略转型。</w:t>
      </w:r>
      <w:r w:rsidRPr="00FD046D">
        <w:rPr>
          <w:rFonts w:ascii="仿宋_GB2312" w:eastAsia="仿宋_GB2312" w:hAnsi="仿宋" w:hint="eastAsia"/>
          <w:sz w:val="30"/>
          <w:szCs w:val="30"/>
        </w:rPr>
        <w:t>公司提倡“浙石期货，信誉永恒”价值观，主张“创新、诚实、激情、共享”企业精神，力争把公司打造成为一流</w:t>
      </w:r>
      <w:r w:rsidR="00E02E20">
        <w:rPr>
          <w:rFonts w:ascii="仿宋_GB2312" w:eastAsia="仿宋_GB2312" w:hAnsi="仿宋" w:hint="eastAsia"/>
          <w:sz w:val="30"/>
          <w:szCs w:val="30"/>
        </w:rPr>
        <w:t>的</w:t>
      </w:r>
      <w:r w:rsidR="00916EEA" w:rsidRPr="00916EEA">
        <w:rPr>
          <w:rFonts w:ascii="仿宋_GB2312" w:eastAsia="仿宋_GB2312" w:hAnsi="仿宋" w:hint="eastAsia"/>
          <w:sz w:val="30"/>
          <w:szCs w:val="30"/>
        </w:rPr>
        <w:t>金融衍生品综合服务商。</w:t>
      </w:r>
    </w:p>
    <w:p w:rsidR="001F18ED" w:rsidRPr="00E44557" w:rsidRDefault="001F18ED" w:rsidP="00FE0C01">
      <w:pPr>
        <w:pStyle w:val="2"/>
        <w:spacing w:before="0" w:after="0" w:line="540" w:lineRule="exact"/>
        <w:ind w:firstLineChars="200" w:firstLine="602"/>
        <w:rPr>
          <w:rFonts w:ascii="楷体" w:eastAsia="楷体" w:hAnsi="楷体"/>
          <w:sz w:val="30"/>
          <w:szCs w:val="30"/>
        </w:rPr>
      </w:pPr>
      <w:bookmarkStart w:id="3" w:name="_Toc38894540"/>
      <w:r w:rsidRPr="00E44557">
        <w:rPr>
          <w:rFonts w:ascii="楷体" w:eastAsia="楷体" w:hAnsi="楷体" w:hint="eastAsia"/>
          <w:sz w:val="30"/>
          <w:szCs w:val="30"/>
        </w:rPr>
        <w:t>1.3公司对社会责任的认识与定位</w:t>
      </w:r>
      <w:bookmarkEnd w:id="3"/>
    </w:p>
    <w:p w:rsidR="001F18ED" w:rsidRPr="00FD046D" w:rsidRDefault="001F18ED" w:rsidP="00FE0C01">
      <w:pPr>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hint="eastAsia"/>
          <w:sz w:val="30"/>
          <w:szCs w:val="30"/>
        </w:rPr>
        <w:t>浙石期货作为一家金融企业，更要做到合规经营、照章纳税、回报股东、回馈员工，要让金融资源合理流动，努力为实体经济服务。浙石期货作为一家金融企业，除了要承担一般企业社会责任之外，还要承担其它的社会责任，一是要保护客户的资金安全，保障客户的合法权益。二是做好风险管理，维护社会经济的平稳发展。</w:t>
      </w:r>
    </w:p>
    <w:p w:rsidR="001F18ED" w:rsidRPr="00E44557" w:rsidRDefault="001F18ED" w:rsidP="00FE0C01">
      <w:pPr>
        <w:pStyle w:val="2"/>
        <w:spacing w:before="0" w:after="0" w:line="540" w:lineRule="exact"/>
        <w:ind w:firstLineChars="200" w:firstLine="602"/>
        <w:rPr>
          <w:rFonts w:ascii="楷体" w:eastAsia="楷体" w:hAnsi="楷体"/>
          <w:sz w:val="30"/>
          <w:szCs w:val="30"/>
        </w:rPr>
      </w:pPr>
      <w:bookmarkStart w:id="4" w:name="_Toc38894541"/>
      <w:r w:rsidRPr="00E44557">
        <w:rPr>
          <w:rFonts w:ascii="楷体" w:eastAsia="楷体" w:hAnsi="楷体" w:hint="eastAsia"/>
          <w:sz w:val="30"/>
          <w:szCs w:val="30"/>
        </w:rPr>
        <w:t>1.4公司董事长的信</w:t>
      </w:r>
      <w:bookmarkEnd w:id="4"/>
    </w:p>
    <w:p w:rsidR="001F18ED" w:rsidRPr="00FD046D" w:rsidRDefault="001F18ED" w:rsidP="00FE0C01">
      <w:pPr>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hint="eastAsia"/>
          <w:sz w:val="30"/>
          <w:szCs w:val="30"/>
        </w:rPr>
        <w:t>公司自1995年成立以来一直遵循“浙石期货，信誉永恒”的宗旨，秉承中国石化母公司资信优秀、管理规范等优势，始终贯彻稳健经营、稳步发展的经营策略，连续二十多年保持公司经营盈利。</w:t>
      </w:r>
    </w:p>
    <w:p w:rsidR="001F18ED" w:rsidRPr="00FD046D" w:rsidRDefault="001F18ED" w:rsidP="00FE0C01">
      <w:pPr>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hint="eastAsia"/>
          <w:sz w:val="30"/>
          <w:szCs w:val="30"/>
        </w:rPr>
        <w:t>公司一贯为国内国企、民企及个人投资者开展期货交易提供规范服务，在业内树立了“浙石期货”的良好声誉。尤其是近几年积极服务于国企探索期货套期保值业务，协助国企建立健全期货管理风险控制体系，规范运作，初显规模和成效。</w:t>
      </w:r>
    </w:p>
    <w:p w:rsidR="001F18ED" w:rsidRPr="00FD046D" w:rsidRDefault="001F18ED" w:rsidP="00FE0C01">
      <w:pPr>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hint="eastAsia"/>
          <w:sz w:val="30"/>
          <w:szCs w:val="30"/>
        </w:rPr>
        <w:t>公司现处于最好的发展时期，为迎接国内期货市场的发展，浙石期货将进一步壮大公司实力，</w:t>
      </w:r>
      <w:r w:rsidR="001B4F97">
        <w:rPr>
          <w:rFonts w:ascii="仿宋_GB2312" w:eastAsia="仿宋_GB2312" w:hAnsi="仿宋" w:hint="eastAsia"/>
          <w:sz w:val="30"/>
          <w:szCs w:val="30"/>
        </w:rPr>
        <w:t>努力打造</w:t>
      </w:r>
      <w:r w:rsidR="00916EEA" w:rsidRPr="00916EEA">
        <w:rPr>
          <w:rFonts w:ascii="仿宋_GB2312" w:eastAsia="仿宋_GB2312" w:hAnsi="仿宋" w:hint="eastAsia"/>
          <w:sz w:val="30"/>
          <w:szCs w:val="30"/>
        </w:rPr>
        <w:t>中国石化期货业务风险管理平台和价值创造平台。</w:t>
      </w:r>
      <w:r w:rsidRPr="00FD046D">
        <w:rPr>
          <w:rFonts w:ascii="仿宋_GB2312" w:eastAsia="仿宋_GB2312" w:hAnsi="仿宋" w:hint="eastAsia"/>
          <w:sz w:val="30"/>
          <w:szCs w:val="30"/>
        </w:rPr>
        <w:t>，与广大投资者共创中国期货市场的明天。</w:t>
      </w:r>
    </w:p>
    <w:p w:rsidR="001F18ED" w:rsidRPr="00FD046D" w:rsidRDefault="001F18ED" w:rsidP="00FD046D">
      <w:pPr>
        <w:pStyle w:val="1"/>
        <w:spacing w:before="0" w:after="0" w:line="540" w:lineRule="exact"/>
        <w:ind w:firstLineChars="200" w:firstLine="602"/>
        <w:rPr>
          <w:rFonts w:ascii="黑体" w:eastAsia="黑体" w:hAnsi="黑体"/>
          <w:sz w:val="30"/>
          <w:szCs w:val="30"/>
        </w:rPr>
      </w:pPr>
      <w:bookmarkStart w:id="5" w:name="_Toc38894542"/>
      <w:r w:rsidRPr="00FD046D">
        <w:rPr>
          <w:rFonts w:ascii="黑体" w:eastAsia="黑体" w:hAnsi="黑体" w:hint="eastAsia"/>
          <w:sz w:val="30"/>
          <w:szCs w:val="30"/>
        </w:rPr>
        <w:lastRenderedPageBreak/>
        <w:t>2. 公司概况</w:t>
      </w:r>
      <w:bookmarkEnd w:id="5"/>
    </w:p>
    <w:p w:rsidR="001F18ED" w:rsidRPr="00FD046D" w:rsidRDefault="001F18ED" w:rsidP="00FD046D">
      <w:pPr>
        <w:pStyle w:val="2"/>
        <w:spacing w:before="0" w:after="0" w:line="540" w:lineRule="exact"/>
        <w:ind w:firstLineChars="200" w:firstLine="602"/>
        <w:rPr>
          <w:rFonts w:ascii="楷体" w:eastAsia="楷体" w:hAnsi="楷体"/>
          <w:sz w:val="30"/>
          <w:szCs w:val="30"/>
        </w:rPr>
      </w:pPr>
      <w:bookmarkStart w:id="6" w:name="_Toc38894543"/>
      <w:r w:rsidRPr="00FD046D">
        <w:rPr>
          <w:rFonts w:ascii="楷体" w:eastAsia="楷体" w:hAnsi="楷体" w:hint="eastAsia"/>
          <w:sz w:val="30"/>
          <w:szCs w:val="30"/>
        </w:rPr>
        <w:t>2.1 公司概况</w:t>
      </w:r>
      <w:bookmarkEnd w:id="6"/>
    </w:p>
    <w:p w:rsidR="001F18ED" w:rsidRPr="00FD046D" w:rsidRDefault="001F18ED" w:rsidP="00FD046D">
      <w:pPr>
        <w:widowControl/>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sz w:val="30"/>
          <w:szCs w:val="30"/>
        </w:rPr>
        <w:t>浙石期货成立于1995年5月,经中国证监会批准设立(期货经纪业务许可证号:31530000)和上海工商行政管理局登记注册 (企业法人营业执照注册号:</w:t>
      </w:r>
      <w:r w:rsidR="00A9452B" w:rsidRPr="00FD046D">
        <w:rPr>
          <w:rFonts w:ascii="仿宋_GB2312" w:eastAsia="仿宋_GB2312" w:hAnsi="仿宋" w:hint="eastAsia"/>
          <w:sz w:val="30"/>
          <w:szCs w:val="30"/>
        </w:rPr>
        <w:t>91310000132110738P</w:t>
      </w:r>
      <w:r w:rsidRPr="00FD046D">
        <w:rPr>
          <w:rFonts w:ascii="仿宋_GB2312" w:eastAsia="仿宋_GB2312" w:hAnsi="仿宋"/>
          <w:sz w:val="30"/>
          <w:szCs w:val="30"/>
        </w:rPr>
        <w:t>),经营范围商品期货经纪和金融期货经纪,注册资本人民币</w:t>
      </w:r>
      <w:r w:rsidR="000E7B41" w:rsidRPr="00FD046D">
        <w:rPr>
          <w:rFonts w:ascii="仿宋_GB2312" w:eastAsia="仿宋_GB2312" w:hAnsi="仿宋" w:hint="eastAsia"/>
          <w:sz w:val="30"/>
          <w:szCs w:val="30"/>
        </w:rPr>
        <w:t>柒</w:t>
      </w:r>
      <w:r w:rsidRPr="00FD046D">
        <w:rPr>
          <w:rFonts w:ascii="仿宋_GB2312" w:eastAsia="仿宋_GB2312" w:hAnsi="仿宋" w:hint="eastAsia"/>
          <w:sz w:val="30"/>
          <w:szCs w:val="30"/>
        </w:rPr>
        <w:t>亿元</w:t>
      </w:r>
      <w:r w:rsidRPr="00FD046D">
        <w:rPr>
          <w:rFonts w:ascii="仿宋_GB2312" w:eastAsia="仿宋_GB2312" w:hAnsi="仿宋"/>
          <w:sz w:val="30"/>
          <w:szCs w:val="30"/>
        </w:rPr>
        <w:t>整,法定代表人</w:t>
      </w:r>
      <w:r w:rsidR="000E7B41" w:rsidRPr="00FD046D">
        <w:rPr>
          <w:rFonts w:ascii="仿宋_GB2312" w:eastAsia="仿宋_GB2312" w:hAnsi="仿宋" w:hint="eastAsia"/>
          <w:sz w:val="30"/>
          <w:szCs w:val="30"/>
        </w:rPr>
        <w:t>李建新</w:t>
      </w:r>
      <w:r w:rsidRPr="00FD046D">
        <w:rPr>
          <w:rFonts w:ascii="仿宋_GB2312" w:eastAsia="仿宋_GB2312" w:hAnsi="仿宋"/>
          <w:sz w:val="30"/>
          <w:szCs w:val="30"/>
        </w:rPr>
        <w:t>,总经理俞国华。公司注册地:上海市浦东新区浦电路438号,下设杭州、宁波两个营业部。</w:t>
      </w:r>
      <w:r w:rsidR="000E7B41" w:rsidRPr="00FD046D">
        <w:rPr>
          <w:rFonts w:ascii="仿宋_GB2312" w:eastAsia="仿宋_GB2312" w:hAnsi="仿宋"/>
          <w:sz w:val="30"/>
          <w:szCs w:val="30"/>
        </w:rPr>
        <w:t>本公司属中国石油化工集团有限公司独资的一家规范合格的期货经纪公司。</w:t>
      </w:r>
    </w:p>
    <w:p w:rsidR="001F18ED" w:rsidRPr="00FD046D" w:rsidRDefault="001F18ED" w:rsidP="00FD046D">
      <w:pPr>
        <w:widowControl/>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sz w:val="30"/>
          <w:szCs w:val="30"/>
        </w:rPr>
        <w:t>目前我司是上海期货交易所(席位号0075),</w:t>
      </w:r>
      <w:r w:rsidR="00161EC3">
        <w:rPr>
          <w:rFonts w:ascii="仿宋_GB2312" w:eastAsia="仿宋_GB2312" w:hAnsi="仿宋"/>
          <w:sz w:val="30"/>
          <w:szCs w:val="30"/>
        </w:rPr>
        <w:t>上海国际能源交易中心</w:t>
      </w:r>
      <w:r w:rsidR="00161EC3">
        <w:rPr>
          <w:rFonts w:ascii="仿宋_GB2312" w:eastAsia="仿宋_GB2312" w:hAnsi="仿宋" w:hint="eastAsia"/>
          <w:sz w:val="30"/>
          <w:szCs w:val="30"/>
        </w:rPr>
        <w:t>（8075），</w:t>
      </w:r>
      <w:r w:rsidRPr="00FD046D">
        <w:rPr>
          <w:rFonts w:ascii="仿宋_GB2312" w:eastAsia="仿宋_GB2312" w:hAnsi="仿宋"/>
          <w:sz w:val="30"/>
          <w:szCs w:val="30"/>
        </w:rPr>
        <w:t>大连商品交易所(席位号0157), 郑州商品交易所(席位号0205)的正式会员和中国金融期货交易所(席位号0148)的交易结算会员</w:t>
      </w:r>
      <w:r w:rsidRPr="00FD046D">
        <w:rPr>
          <w:rFonts w:ascii="仿宋_GB2312" w:eastAsia="仿宋_GB2312" w:hAnsi="仿宋" w:hint="eastAsia"/>
          <w:sz w:val="30"/>
          <w:szCs w:val="30"/>
        </w:rPr>
        <w:t>，</w:t>
      </w:r>
      <w:r w:rsidRPr="00FD046D">
        <w:rPr>
          <w:rFonts w:ascii="仿宋_GB2312" w:eastAsia="仿宋_GB2312" w:hAnsi="仿宋"/>
          <w:sz w:val="30"/>
          <w:szCs w:val="30"/>
        </w:rPr>
        <w:t>可代理客户从事国内所有品种的期货交易。</w:t>
      </w:r>
      <w:r w:rsidRPr="00FD046D">
        <w:rPr>
          <w:rFonts w:ascii="仿宋_GB2312" w:eastAsia="仿宋_GB2312" w:hAnsi="仿宋" w:hint="eastAsia"/>
          <w:sz w:val="30"/>
          <w:szCs w:val="30"/>
        </w:rPr>
        <w:t>公司拥有文华财经、博易大师行情系统；恒生、易盛、上期CTP三套交易平台，为客户提供中金、能源、上期、大商、郑商5家交易所之商品及金融期货交易。</w:t>
      </w:r>
    </w:p>
    <w:p w:rsidR="001F18ED" w:rsidRPr="00FD046D" w:rsidRDefault="001F18ED" w:rsidP="00FD046D">
      <w:pPr>
        <w:widowControl/>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sz w:val="30"/>
          <w:szCs w:val="30"/>
        </w:rPr>
        <w:t>公司设有交易、</w:t>
      </w:r>
      <w:r w:rsidRPr="00FD046D">
        <w:rPr>
          <w:rFonts w:ascii="仿宋_GB2312" w:eastAsia="仿宋_GB2312" w:hAnsi="仿宋" w:hint="eastAsia"/>
          <w:sz w:val="30"/>
          <w:szCs w:val="30"/>
        </w:rPr>
        <w:t>风</w:t>
      </w:r>
      <w:r w:rsidRPr="00FD046D">
        <w:rPr>
          <w:rFonts w:ascii="仿宋_GB2312" w:eastAsia="仿宋_GB2312" w:hAnsi="仿宋"/>
          <w:sz w:val="30"/>
          <w:szCs w:val="30"/>
        </w:rPr>
        <w:t>控、财务、结算、信息技术、综合等部门</w:t>
      </w:r>
      <w:r w:rsidRPr="00FD046D">
        <w:rPr>
          <w:rFonts w:ascii="仿宋_GB2312" w:eastAsia="仿宋_GB2312" w:hAnsi="仿宋" w:hint="eastAsia"/>
          <w:sz w:val="30"/>
          <w:szCs w:val="30"/>
        </w:rPr>
        <w:t>。</w:t>
      </w:r>
      <w:r w:rsidRPr="00FD046D">
        <w:rPr>
          <w:rFonts w:ascii="仿宋_GB2312" w:eastAsia="仿宋_GB2312" w:hAnsi="仿宋"/>
          <w:sz w:val="30"/>
          <w:szCs w:val="30"/>
        </w:rPr>
        <w:t>公司杭州营业部于</w:t>
      </w:r>
      <w:r w:rsidRPr="00FD046D">
        <w:rPr>
          <w:rFonts w:ascii="仿宋_GB2312" w:eastAsia="仿宋_GB2312" w:hAnsi="仿宋" w:hint="eastAsia"/>
          <w:sz w:val="30"/>
          <w:szCs w:val="30"/>
        </w:rPr>
        <w:t>19</w:t>
      </w:r>
      <w:r w:rsidRPr="00FD046D">
        <w:rPr>
          <w:rFonts w:ascii="仿宋_GB2312" w:eastAsia="仿宋_GB2312" w:hAnsi="仿宋"/>
          <w:sz w:val="30"/>
          <w:szCs w:val="30"/>
        </w:rPr>
        <w:t>96年3月经上海市、浙江省、杭州市证管办批准并报证监会</w:t>
      </w:r>
      <w:r w:rsidRPr="00FD046D">
        <w:rPr>
          <w:rFonts w:ascii="仿宋_GB2312" w:eastAsia="仿宋_GB2312" w:hAnsi="仿宋" w:hint="eastAsia"/>
          <w:sz w:val="30"/>
          <w:szCs w:val="30"/>
        </w:rPr>
        <w:t>，</w:t>
      </w:r>
      <w:r w:rsidRPr="00FD046D">
        <w:rPr>
          <w:rFonts w:ascii="仿宋_GB2312" w:eastAsia="仿宋_GB2312" w:hAnsi="仿宋"/>
          <w:sz w:val="30"/>
          <w:szCs w:val="30"/>
        </w:rPr>
        <w:t>中国证监会期货字2000年30号文正式批准设立,是获全国首批颁发的《期货经纪公司营业部经营许可证》的公司之一。宁波营业部于2002年经中国证监会批准设立。公司在上海、杭州、宁波三地购置了营业办公用房,为投资者创造了长期稳定的交易场所和良好的投资交易环境。为了顺应国内期货市场的发展,浙石期货</w:t>
      </w:r>
      <w:r w:rsidRPr="00FD046D">
        <w:rPr>
          <w:rFonts w:ascii="仿宋_GB2312" w:eastAsia="仿宋_GB2312" w:hAnsi="仿宋"/>
          <w:sz w:val="30"/>
          <w:szCs w:val="30"/>
        </w:rPr>
        <w:lastRenderedPageBreak/>
        <w:t>还</w:t>
      </w:r>
      <w:r w:rsidRPr="00FD046D">
        <w:rPr>
          <w:rFonts w:ascii="仿宋_GB2312" w:eastAsia="仿宋_GB2312" w:hAnsi="仿宋" w:hint="eastAsia"/>
          <w:sz w:val="30"/>
          <w:szCs w:val="30"/>
        </w:rPr>
        <w:t>需</w:t>
      </w:r>
      <w:r w:rsidRPr="00FD046D">
        <w:rPr>
          <w:rFonts w:ascii="仿宋_GB2312" w:eastAsia="仿宋_GB2312" w:hAnsi="仿宋"/>
          <w:sz w:val="30"/>
          <w:szCs w:val="30"/>
        </w:rPr>
        <w:t>进一步壮大公司实力,以适应国际、国内石油期货市场发展的需要,逐步朝着</w:t>
      </w:r>
      <w:r w:rsidR="00916EEA" w:rsidRPr="00916EEA">
        <w:rPr>
          <w:rFonts w:ascii="仿宋_GB2312" w:eastAsia="仿宋_GB2312" w:hAnsi="仿宋" w:hint="eastAsia"/>
          <w:sz w:val="30"/>
          <w:szCs w:val="30"/>
        </w:rPr>
        <w:t>一流的金融衍生品综合服务商</w:t>
      </w:r>
      <w:r w:rsidRPr="00FD046D">
        <w:rPr>
          <w:rFonts w:ascii="仿宋_GB2312" w:eastAsia="仿宋_GB2312" w:hAnsi="仿宋"/>
          <w:sz w:val="30"/>
          <w:szCs w:val="30"/>
        </w:rPr>
        <w:t>方向发展。</w:t>
      </w:r>
    </w:p>
    <w:p w:rsidR="000E7B41" w:rsidRPr="00FD046D" w:rsidRDefault="000E7B41" w:rsidP="00FD046D">
      <w:pPr>
        <w:pStyle w:val="2"/>
        <w:spacing w:before="0" w:after="0" w:line="540" w:lineRule="exact"/>
        <w:ind w:firstLineChars="200" w:firstLine="602"/>
        <w:rPr>
          <w:rFonts w:ascii="楷体" w:eastAsia="楷体" w:hAnsi="楷体"/>
          <w:sz w:val="30"/>
          <w:szCs w:val="30"/>
        </w:rPr>
      </w:pPr>
      <w:bookmarkStart w:id="7" w:name="_Toc38894544"/>
      <w:r w:rsidRPr="00FD046D">
        <w:rPr>
          <w:rFonts w:ascii="楷体" w:eastAsia="楷体" w:hAnsi="楷体" w:hint="eastAsia"/>
          <w:sz w:val="30"/>
          <w:szCs w:val="30"/>
        </w:rPr>
        <w:t>2.2 公司大事记</w:t>
      </w:r>
      <w:bookmarkEnd w:id="7"/>
    </w:p>
    <w:p w:rsidR="00161EC3" w:rsidRDefault="00B62D1D" w:rsidP="00BB26A3">
      <w:pPr>
        <w:snapToGrid w:val="0"/>
        <w:spacing w:line="540" w:lineRule="exact"/>
        <w:ind w:firstLineChars="200" w:firstLine="602"/>
        <w:rPr>
          <w:rFonts w:ascii="楷体" w:eastAsia="楷体" w:hAnsi="楷体"/>
          <w:b/>
          <w:sz w:val="30"/>
          <w:szCs w:val="30"/>
        </w:rPr>
      </w:pPr>
      <w:r>
        <w:rPr>
          <w:rFonts w:ascii="楷体" w:eastAsia="楷体" w:hAnsi="楷体" w:hint="eastAsia"/>
          <w:b/>
          <w:sz w:val="30"/>
          <w:szCs w:val="30"/>
        </w:rPr>
        <w:t>2.2.1</w:t>
      </w:r>
      <w:r w:rsidR="00161EC3" w:rsidDel="00161EC3">
        <w:rPr>
          <w:rFonts w:ascii="楷体" w:eastAsia="楷体" w:hAnsi="楷体"/>
          <w:b/>
          <w:sz w:val="30"/>
          <w:szCs w:val="30"/>
        </w:rPr>
        <w:t xml:space="preserve"> </w:t>
      </w:r>
      <w:r w:rsidR="00161EC3" w:rsidRPr="00D33744">
        <w:rPr>
          <w:rFonts w:ascii="楷体" w:eastAsia="楷体" w:hAnsi="楷体" w:hint="eastAsia"/>
          <w:b/>
          <w:sz w:val="30"/>
          <w:szCs w:val="30"/>
        </w:rPr>
        <w:t>圆满完成董监事</w:t>
      </w:r>
      <w:r w:rsidR="00161EC3">
        <w:rPr>
          <w:rFonts w:ascii="楷体" w:eastAsia="楷体" w:hAnsi="楷体" w:hint="eastAsia"/>
          <w:b/>
          <w:sz w:val="30"/>
          <w:szCs w:val="30"/>
        </w:rPr>
        <w:t>换届</w:t>
      </w:r>
      <w:r w:rsidR="00161EC3" w:rsidRPr="00D33744">
        <w:rPr>
          <w:rFonts w:ascii="楷体" w:eastAsia="楷体" w:hAnsi="楷体" w:hint="eastAsia"/>
          <w:b/>
          <w:sz w:val="30"/>
          <w:szCs w:val="30"/>
        </w:rPr>
        <w:t>工作</w:t>
      </w:r>
    </w:p>
    <w:p w:rsidR="00161EC3" w:rsidRPr="00FD046D" w:rsidRDefault="00161EC3" w:rsidP="00BB26A3">
      <w:pPr>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hint="eastAsia"/>
          <w:sz w:val="30"/>
          <w:szCs w:val="30"/>
        </w:rPr>
        <w:t>2019年7月30日公司召开2019年第一次股东会审议通过关于变更浙石期货董事、监事的议案。9月，公司已圆满完成董监事换届公司。</w:t>
      </w:r>
    </w:p>
    <w:p w:rsidR="00161EC3" w:rsidRDefault="00DC18BC" w:rsidP="00BB26A3">
      <w:pPr>
        <w:snapToGrid w:val="0"/>
        <w:spacing w:line="540" w:lineRule="exact"/>
        <w:ind w:firstLineChars="200" w:firstLine="602"/>
        <w:rPr>
          <w:rFonts w:ascii="楷体" w:eastAsia="楷体" w:hAnsi="楷体"/>
          <w:b/>
          <w:sz w:val="30"/>
          <w:szCs w:val="30"/>
        </w:rPr>
      </w:pPr>
      <w:r w:rsidRPr="00D33744">
        <w:rPr>
          <w:rFonts w:ascii="楷体" w:eastAsia="楷体" w:hAnsi="楷体" w:hint="eastAsia"/>
          <w:b/>
          <w:sz w:val="30"/>
          <w:szCs w:val="30"/>
        </w:rPr>
        <w:t>2.2.2</w:t>
      </w:r>
      <w:r w:rsidR="00161EC3">
        <w:rPr>
          <w:rFonts w:ascii="楷体" w:eastAsia="楷体" w:hAnsi="楷体" w:hint="eastAsia"/>
          <w:b/>
          <w:sz w:val="30"/>
          <w:szCs w:val="30"/>
        </w:rPr>
        <w:t>圆满完成股权收购和增资工作，资本实力大大提升</w:t>
      </w:r>
    </w:p>
    <w:p w:rsidR="000613E5" w:rsidRDefault="00161EC3" w:rsidP="00BB26A3">
      <w:pPr>
        <w:spacing w:line="540" w:lineRule="exact"/>
        <w:ind w:firstLineChars="200" w:firstLine="600"/>
        <w:rPr>
          <w:rFonts w:ascii="楷体" w:eastAsia="楷体" w:hAnsi="楷体"/>
          <w:b/>
          <w:sz w:val="30"/>
          <w:szCs w:val="30"/>
        </w:rPr>
      </w:pPr>
      <w:r w:rsidRPr="00FD046D">
        <w:rPr>
          <w:rFonts w:ascii="仿宋_GB2312" w:eastAsia="仿宋_GB2312" w:hAnsi="仿宋" w:hint="eastAsia"/>
          <w:sz w:val="30"/>
          <w:szCs w:val="30"/>
        </w:rPr>
        <w:t>2019年10月23日公司召开第二次股东会</w:t>
      </w:r>
      <w:r w:rsidR="001B4F97">
        <w:rPr>
          <w:rFonts w:ascii="仿宋_GB2312" w:eastAsia="仿宋_GB2312" w:hAnsi="仿宋" w:hint="eastAsia"/>
          <w:sz w:val="30"/>
          <w:szCs w:val="30"/>
        </w:rPr>
        <w:t>做</w:t>
      </w:r>
      <w:r w:rsidRPr="00FD046D">
        <w:rPr>
          <w:rFonts w:ascii="仿宋_GB2312" w:eastAsia="仿宋_GB2312" w:hAnsi="仿宋" w:hint="eastAsia"/>
          <w:sz w:val="30"/>
          <w:szCs w:val="30"/>
        </w:rPr>
        <w:t>出决议，</w:t>
      </w:r>
      <w:r>
        <w:rPr>
          <w:rFonts w:ascii="仿宋_GB2312" w:eastAsia="仿宋_GB2312" w:hAnsi="仿宋" w:hint="eastAsia"/>
          <w:sz w:val="30"/>
          <w:szCs w:val="30"/>
        </w:rPr>
        <w:t>由</w:t>
      </w:r>
      <w:r w:rsidRPr="00FD046D">
        <w:rPr>
          <w:rFonts w:ascii="仿宋_GB2312" w:eastAsia="仿宋_GB2312" w:hAnsi="仿宋" w:hint="eastAsia"/>
          <w:sz w:val="30"/>
          <w:szCs w:val="30"/>
        </w:rPr>
        <w:t>中国石油化工集团有限公司收购浙江高速石油发展有限公司持有的5%股权，浙石期货成为中国石油化工集团有限公司独资的期货公司。10月28日，股东中国石油化工集团有限公司增资5亿元，浙石期货注册资本从2亿元增至7亿元，受益于增资的圆满完成，公司的资本实力大幅提升，解决了公司发展创新业务的后顾之忧。</w:t>
      </w:r>
    </w:p>
    <w:p w:rsidR="0098585D" w:rsidRPr="0098585D" w:rsidRDefault="0098585D" w:rsidP="00BB26A3">
      <w:pPr>
        <w:snapToGrid w:val="0"/>
        <w:spacing w:line="540" w:lineRule="exact"/>
        <w:ind w:firstLineChars="200" w:firstLine="602"/>
        <w:rPr>
          <w:rFonts w:ascii="楷体" w:eastAsia="楷体" w:hAnsi="楷体"/>
          <w:b/>
          <w:sz w:val="30"/>
          <w:szCs w:val="30"/>
        </w:rPr>
      </w:pPr>
      <w:r w:rsidRPr="0098585D">
        <w:rPr>
          <w:rFonts w:ascii="楷体" w:eastAsia="楷体" w:hAnsi="楷体" w:hint="eastAsia"/>
          <w:b/>
          <w:sz w:val="30"/>
          <w:szCs w:val="30"/>
        </w:rPr>
        <w:t>2.2.</w:t>
      </w:r>
      <w:r w:rsidR="006D442C">
        <w:rPr>
          <w:rFonts w:ascii="楷体" w:eastAsia="楷体" w:hAnsi="楷体" w:hint="eastAsia"/>
          <w:b/>
          <w:sz w:val="30"/>
          <w:szCs w:val="30"/>
        </w:rPr>
        <w:t xml:space="preserve">3 </w:t>
      </w:r>
      <w:r w:rsidRPr="00BF35CB">
        <w:rPr>
          <w:rFonts w:ascii="楷体" w:eastAsia="楷体" w:hAnsi="楷体" w:hint="eastAsia"/>
          <w:b/>
          <w:sz w:val="30"/>
          <w:szCs w:val="30"/>
        </w:rPr>
        <w:t>加强内控及风险管理</w:t>
      </w:r>
      <w:r w:rsidRPr="00BF35CB">
        <w:rPr>
          <w:rFonts w:ascii="楷体" w:eastAsia="楷体" w:hAnsi="楷体"/>
          <w:b/>
          <w:sz w:val="30"/>
          <w:szCs w:val="30"/>
        </w:rPr>
        <w:t>制度建设</w:t>
      </w:r>
    </w:p>
    <w:p w:rsidR="0098585D" w:rsidRPr="00FD046D" w:rsidRDefault="0098585D" w:rsidP="00BB26A3">
      <w:pPr>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sz w:val="30"/>
          <w:szCs w:val="30"/>
        </w:rPr>
        <w:t>2019年公司根据集团、董事会</w:t>
      </w:r>
      <w:r w:rsidRPr="00FD046D">
        <w:rPr>
          <w:rFonts w:ascii="仿宋_GB2312" w:eastAsia="仿宋_GB2312" w:hAnsi="仿宋" w:hint="eastAsia"/>
          <w:sz w:val="30"/>
          <w:szCs w:val="30"/>
        </w:rPr>
        <w:t>和</w:t>
      </w:r>
      <w:r w:rsidRPr="00FD046D">
        <w:rPr>
          <w:rFonts w:ascii="仿宋_GB2312" w:eastAsia="仿宋_GB2312" w:hAnsi="仿宋"/>
          <w:sz w:val="30"/>
          <w:szCs w:val="30"/>
        </w:rPr>
        <w:t>期货监管要求加强内控风控管理和提升制度执行有效性，对部分制度进行了梳理。2019年制订的制度包括：《上海浙石期货经纪有限公司</w:t>
      </w:r>
      <w:r w:rsidRPr="00FD046D">
        <w:rPr>
          <w:rFonts w:ascii="仿宋_GB2312" w:eastAsia="仿宋_GB2312" w:hAnsi="仿宋"/>
          <w:sz w:val="30"/>
          <w:szCs w:val="30"/>
        </w:rPr>
        <w:t>“</w:t>
      </w:r>
      <w:r w:rsidRPr="00FD046D">
        <w:rPr>
          <w:rFonts w:ascii="仿宋_GB2312" w:eastAsia="仿宋_GB2312" w:hAnsi="仿宋"/>
          <w:sz w:val="30"/>
          <w:szCs w:val="30"/>
        </w:rPr>
        <w:t>三重一大</w:t>
      </w:r>
      <w:r w:rsidRPr="00FD046D">
        <w:rPr>
          <w:rFonts w:ascii="仿宋_GB2312" w:eastAsia="仿宋_GB2312" w:hAnsi="仿宋"/>
          <w:sz w:val="30"/>
          <w:szCs w:val="30"/>
        </w:rPr>
        <w:t>”</w:t>
      </w:r>
      <w:r w:rsidRPr="00FD046D">
        <w:rPr>
          <w:rFonts w:ascii="仿宋_GB2312" w:eastAsia="仿宋_GB2312" w:hAnsi="仿宋"/>
          <w:sz w:val="30"/>
          <w:szCs w:val="30"/>
        </w:rPr>
        <w:t>决策制度实施细则》、《权限指引》等3个。修订的制度包括：《公司章程》、《上海浙石期货经纪有限公司反洗钱内部控制制度》、等7个。废止的制度为：《上海浙石期货经纪有限公司反洗钱责任追究制度》等4个。通过对制度的梳理和制订，公司在公司治理、内部管控、风险控制等方面有了较大的提升。</w:t>
      </w:r>
    </w:p>
    <w:p w:rsidR="0098585D" w:rsidRPr="00FD046D" w:rsidRDefault="0098585D" w:rsidP="00FD046D">
      <w:pPr>
        <w:pStyle w:val="2"/>
        <w:spacing w:before="0" w:after="0" w:line="540" w:lineRule="exact"/>
        <w:ind w:firstLineChars="200" w:firstLine="602"/>
        <w:rPr>
          <w:rFonts w:ascii="楷体" w:eastAsia="楷体" w:hAnsi="楷体"/>
          <w:sz w:val="30"/>
          <w:szCs w:val="30"/>
        </w:rPr>
      </w:pPr>
      <w:bookmarkStart w:id="8" w:name="_Toc38894545"/>
      <w:r w:rsidRPr="00FD046D">
        <w:rPr>
          <w:rFonts w:ascii="楷体" w:eastAsia="楷体" w:hAnsi="楷体" w:hint="eastAsia"/>
          <w:sz w:val="30"/>
          <w:szCs w:val="30"/>
        </w:rPr>
        <w:lastRenderedPageBreak/>
        <w:t>2.3公司利益相关者关系</w:t>
      </w:r>
      <w:bookmarkEnd w:id="8"/>
    </w:p>
    <w:p w:rsidR="0098585D" w:rsidRPr="00FD046D" w:rsidRDefault="0098585D" w:rsidP="00FE0C01">
      <w:pPr>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hint="eastAsia"/>
          <w:sz w:val="30"/>
          <w:szCs w:val="30"/>
        </w:rPr>
        <w:t>公司与股东始终保持良好沟通，在发展目标、风险控制等方面达成一致意见，为公司的平稳健康发展奠定了坚实基础。公司为客户提供了全面的期货交易、咨询服务，并努力提高服务质量，客户忠诚度较高。公司始终维护员工合法权益，全面贯彻《劳动合同法》等法律法规，为员工提供相应的福利与待遇。</w:t>
      </w:r>
    </w:p>
    <w:p w:rsidR="0098585D" w:rsidRPr="00FD046D" w:rsidRDefault="0098585D" w:rsidP="00FD046D">
      <w:pPr>
        <w:pStyle w:val="2"/>
        <w:spacing w:before="0" w:after="0" w:line="540" w:lineRule="exact"/>
        <w:ind w:firstLineChars="200" w:firstLine="602"/>
        <w:rPr>
          <w:rFonts w:ascii="楷体" w:eastAsia="楷体" w:hAnsi="楷体"/>
          <w:sz w:val="30"/>
          <w:szCs w:val="30"/>
        </w:rPr>
      </w:pPr>
      <w:bookmarkStart w:id="9" w:name="_Toc38894546"/>
      <w:r w:rsidRPr="00FD046D">
        <w:rPr>
          <w:rFonts w:ascii="楷体" w:eastAsia="楷体" w:hAnsi="楷体" w:hint="eastAsia"/>
          <w:sz w:val="30"/>
          <w:szCs w:val="30"/>
        </w:rPr>
        <w:t>2.4本报告内容的范围和概况</w:t>
      </w:r>
      <w:bookmarkEnd w:id="9"/>
    </w:p>
    <w:p w:rsidR="0098585D" w:rsidRPr="00FD046D" w:rsidRDefault="0098585D" w:rsidP="00FE0C01">
      <w:pPr>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hint="eastAsia"/>
          <w:sz w:val="30"/>
          <w:szCs w:val="30"/>
        </w:rPr>
        <w:t>本报告的主要内容包括公司在2019年期间的经营情况、发展情况、员工管理情况等。公司在2019年圆满完成了股东下达的利润目标，并在风险控制、反洗钱、信息技术等方面加强工作，保障了公司的平稳健康发展。此外，公司还建立健全了民主管理机制，有效地保障了员工利益。</w:t>
      </w:r>
    </w:p>
    <w:p w:rsidR="00C6536B" w:rsidRPr="00FD046D" w:rsidRDefault="00C6536B" w:rsidP="00FD046D">
      <w:pPr>
        <w:pStyle w:val="1"/>
        <w:spacing w:before="0" w:after="0" w:line="540" w:lineRule="exact"/>
        <w:ind w:firstLineChars="200" w:firstLine="602"/>
        <w:rPr>
          <w:rFonts w:ascii="黑体" w:eastAsia="黑体" w:hAnsi="黑体"/>
          <w:sz w:val="30"/>
          <w:szCs w:val="30"/>
        </w:rPr>
      </w:pPr>
      <w:bookmarkStart w:id="10" w:name="_Toc38894547"/>
      <w:r w:rsidRPr="00FD046D">
        <w:rPr>
          <w:rFonts w:ascii="黑体" w:eastAsia="黑体" w:hAnsi="黑体" w:hint="eastAsia"/>
          <w:sz w:val="30"/>
          <w:szCs w:val="30"/>
        </w:rPr>
        <w:t>3. 公司治理结构与管理体制</w:t>
      </w:r>
      <w:bookmarkEnd w:id="10"/>
    </w:p>
    <w:p w:rsidR="00C6536B" w:rsidRPr="00FD046D" w:rsidRDefault="00C6536B" w:rsidP="00FE0C01">
      <w:pPr>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hint="eastAsia"/>
          <w:sz w:val="30"/>
          <w:szCs w:val="30"/>
        </w:rPr>
        <w:t>作为国有控股期货公司，浙石期货不断谋求建立科学、完善的现代公司治理结构，在持续改进的治理过程中实现平稳健康运营。</w:t>
      </w:r>
    </w:p>
    <w:p w:rsidR="00C6536B" w:rsidRPr="00FD046D" w:rsidRDefault="00C6536B" w:rsidP="00FE0C01">
      <w:pPr>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hint="eastAsia"/>
          <w:sz w:val="30"/>
          <w:szCs w:val="30"/>
        </w:rPr>
        <w:t>浙石期货严格遵守《公司法》、《</w:t>
      </w:r>
      <w:r w:rsidR="00CF370A">
        <w:rPr>
          <w:rFonts w:ascii="仿宋_GB2312" w:eastAsia="仿宋_GB2312" w:hAnsi="仿宋" w:hint="eastAsia"/>
          <w:sz w:val="30"/>
          <w:szCs w:val="30"/>
        </w:rPr>
        <w:t>期货公司</w:t>
      </w:r>
      <w:r w:rsidR="00291A35">
        <w:rPr>
          <w:rFonts w:ascii="仿宋_GB2312" w:eastAsia="仿宋_GB2312" w:hAnsi="仿宋" w:hint="eastAsia"/>
          <w:sz w:val="30"/>
          <w:szCs w:val="30"/>
        </w:rPr>
        <w:t>监督</w:t>
      </w:r>
      <w:r w:rsidR="00CF370A">
        <w:rPr>
          <w:rFonts w:ascii="仿宋_GB2312" w:eastAsia="仿宋_GB2312" w:hAnsi="仿宋" w:hint="eastAsia"/>
          <w:sz w:val="30"/>
          <w:szCs w:val="30"/>
        </w:rPr>
        <w:t>管理办法</w:t>
      </w:r>
      <w:r w:rsidRPr="00FD046D">
        <w:rPr>
          <w:rFonts w:ascii="仿宋_GB2312" w:eastAsia="仿宋_GB2312" w:hAnsi="仿宋" w:hint="eastAsia"/>
          <w:sz w:val="30"/>
          <w:szCs w:val="30"/>
        </w:rPr>
        <w:t>》、《期货交易管理条例》等相关法律和行业监管部门的相关法规，不断完善由股东、董事会、监事和高级管理层构成的现代股份制公司治理架构。股东、董事会、监事和高级管理人员按照《公司章程》赋予的职责，依法独立运行，履行各自权利和义务。截至本报告公布之日，浙石期货共有董事6人，监事1人，总经理1人，副总经理2人，财务总监1人。董事会成员在各自不同的专业知识领域拥有丰富的工作经验，并具有多年的行业管理经验。董事会决定公司的经</w:t>
      </w:r>
      <w:r w:rsidRPr="00FD046D">
        <w:rPr>
          <w:rFonts w:ascii="仿宋_GB2312" w:eastAsia="仿宋_GB2312" w:hAnsi="仿宋" w:hint="eastAsia"/>
          <w:sz w:val="30"/>
          <w:szCs w:val="30"/>
        </w:rPr>
        <w:lastRenderedPageBreak/>
        <w:t>营计划和投资方案，除负责经营业绩外，董事会还关注和监察公司在环境及社会方面的工作表现及所进行的有关工作。</w:t>
      </w:r>
    </w:p>
    <w:p w:rsidR="00C6536B" w:rsidRPr="00FD046D" w:rsidRDefault="00C6536B" w:rsidP="00FE0C01">
      <w:pPr>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hint="eastAsia"/>
          <w:sz w:val="30"/>
          <w:szCs w:val="30"/>
        </w:rPr>
        <w:t>浙石期货设立首席风险官，建立以首席风险官制度和风险监管指标管理制度为导向的合规和风险控制管理体系。深入推进全面风险管理，建立健全标准化、程序化、规范化管理制度体系，健全组织机构，明确管理责任，提高运行效率和质量；大力推进全面预算管理，加强资金内控监测，严格控制财务风险；严格防范法律风险；创新审计方式方法，整合内审资源，开展专项审计，严格整改落实；积极探索风险控制的方法，研究制定出适应发展需要的风险管理框架和治理模式，以及应对策略和措施；通过对面临的安全风险、战略风险、经营风险、财务风险和</w:t>
      </w:r>
      <w:r w:rsidRPr="00FD046D">
        <w:rPr>
          <w:rFonts w:ascii="仿宋_GB2312" w:eastAsia="仿宋_GB2312" w:hAnsi="仿宋"/>
          <w:sz w:val="30"/>
          <w:szCs w:val="30"/>
        </w:rPr>
        <w:t>IT</w:t>
      </w:r>
      <w:r w:rsidRPr="00FD046D">
        <w:rPr>
          <w:rFonts w:ascii="仿宋_GB2312" w:eastAsia="仿宋_GB2312" w:hAnsi="仿宋" w:hint="eastAsia"/>
          <w:sz w:val="30"/>
          <w:szCs w:val="30"/>
        </w:rPr>
        <w:t>运行风险的分析评估，确立重大风险点，加强日常动态管理。</w:t>
      </w:r>
    </w:p>
    <w:p w:rsidR="00C6536B" w:rsidRPr="00FD046D" w:rsidRDefault="00C6536B" w:rsidP="00FD046D">
      <w:pPr>
        <w:pStyle w:val="2"/>
        <w:spacing w:before="0" w:after="0" w:line="540" w:lineRule="exact"/>
        <w:ind w:firstLineChars="200" w:firstLine="602"/>
        <w:rPr>
          <w:rFonts w:ascii="楷体" w:eastAsia="楷体" w:hAnsi="楷体"/>
          <w:sz w:val="30"/>
          <w:szCs w:val="30"/>
        </w:rPr>
      </w:pPr>
      <w:bookmarkStart w:id="11" w:name="_Toc38894548"/>
      <w:r w:rsidRPr="00FD046D">
        <w:rPr>
          <w:rFonts w:ascii="楷体" w:eastAsia="楷体" w:hAnsi="楷体" w:hint="eastAsia"/>
          <w:sz w:val="30"/>
          <w:szCs w:val="30"/>
        </w:rPr>
        <w:t>3.1 股东责权</w:t>
      </w:r>
      <w:bookmarkEnd w:id="11"/>
    </w:p>
    <w:p w:rsidR="00C6536B" w:rsidRPr="00FD046D" w:rsidRDefault="00C6536B" w:rsidP="00FE0C01">
      <w:pPr>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hint="eastAsia"/>
          <w:sz w:val="30"/>
          <w:szCs w:val="30"/>
        </w:rPr>
        <w:t>公司股东为中国石油化工集团有限公司（出资柒亿，占注册资本的100%）</w:t>
      </w:r>
      <w:r w:rsidRPr="00FD046D">
        <w:rPr>
          <w:rFonts w:ascii="仿宋_GB2312" w:eastAsia="仿宋_GB2312" w:hAnsi="仿宋"/>
          <w:sz w:val="30"/>
          <w:szCs w:val="30"/>
        </w:rPr>
        <w:t>。</w:t>
      </w:r>
      <w:r w:rsidRPr="00FD046D">
        <w:rPr>
          <w:rFonts w:ascii="仿宋_GB2312" w:eastAsia="仿宋_GB2312" w:hAnsi="仿宋" w:hint="eastAsia"/>
          <w:sz w:val="30"/>
          <w:szCs w:val="30"/>
        </w:rPr>
        <w:t>公司股东根据公司章程规定行使责权，主要包括：决定公司的经营方针和投资计划；委托和更换非由职工代表担任的董事、监事，决定有关董事、监事的报酬事项；审议批准董事会监事会的报告;审议批准公司的年度财务预算方案、决算方案；审议批准公司的利润分配方案和弥补亏损方案；对公司增加或者减少注册资本做出决议；对公司合并、分立、解散、清算或者变更公司形式做出决议；修改公司章程等。</w:t>
      </w:r>
    </w:p>
    <w:p w:rsidR="00C6536B" w:rsidRPr="00FD046D" w:rsidRDefault="00C6536B" w:rsidP="00FD046D">
      <w:pPr>
        <w:pStyle w:val="2"/>
        <w:spacing w:before="0" w:after="0" w:line="540" w:lineRule="exact"/>
        <w:ind w:firstLineChars="200" w:firstLine="602"/>
        <w:rPr>
          <w:rFonts w:ascii="楷体" w:eastAsia="楷体" w:hAnsi="楷体"/>
          <w:sz w:val="30"/>
          <w:szCs w:val="30"/>
        </w:rPr>
      </w:pPr>
      <w:bookmarkStart w:id="12" w:name="_Toc38894549"/>
      <w:r w:rsidRPr="00675B62">
        <w:rPr>
          <w:rFonts w:ascii="楷体" w:eastAsia="楷体" w:hAnsi="楷体" w:hint="eastAsia"/>
          <w:sz w:val="30"/>
          <w:szCs w:val="30"/>
        </w:rPr>
        <w:t>3.2 董事、监事和高级管理人员情况</w:t>
      </w:r>
      <w:bookmarkEnd w:id="12"/>
    </w:p>
    <w:p w:rsidR="00C6536B" w:rsidRPr="00FD046D" w:rsidRDefault="00C6536B" w:rsidP="007A0A89">
      <w:pPr>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hint="eastAsia"/>
          <w:sz w:val="30"/>
          <w:szCs w:val="30"/>
        </w:rPr>
        <w:t>公司董事会现有6名董事组成。公司董事会依据董事会议事规</w:t>
      </w:r>
      <w:r w:rsidRPr="00FD046D">
        <w:rPr>
          <w:rFonts w:ascii="仿宋_GB2312" w:eastAsia="仿宋_GB2312" w:hAnsi="仿宋" w:hint="eastAsia"/>
          <w:sz w:val="30"/>
          <w:szCs w:val="30"/>
        </w:rPr>
        <w:lastRenderedPageBreak/>
        <w:t>则行使各项职权。董事会决定公司投资计划和投资方案，制定公司的年度财务预算方案、决算方案，负责制定公司的利润分配方案和弥补亏损方案；公司重要合同协议、重大风险投资均经董事会批准。</w:t>
      </w:r>
    </w:p>
    <w:p w:rsidR="00FE1865" w:rsidRPr="00B11BEE" w:rsidRDefault="00C6536B" w:rsidP="00BB26A3">
      <w:pPr>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hint="eastAsia"/>
          <w:sz w:val="30"/>
          <w:szCs w:val="30"/>
        </w:rPr>
        <w:t>公司有1名监事，监事由股东任命，对股东负责，并对公司的经营活动、财务活动进行有效监督，保障股东权益和公司的利益。</w:t>
      </w:r>
    </w:p>
    <w:p w:rsidR="00C6536B" w:rsidRPr="004652FB" w:rsidRDefault="00C6536B" w:rsidP="00B11BEE">
      <w:pPr>
        <w:snapToGrid w:val="0"/>
        <w:spacing w:line="560" w:lineRule="exact"/>
        <w:ind w:firstLineChars="200" w:firstLine="602"/>
        <w:jc w:val="center"/>
        <w:rPr>
          <w:rFonts w:ascii="仿宋" w:eastAsia="仿宋" w:hAnsi="仿宋"/>
          <w:b/>
          <w:sz w:val="30"/>
          <w:szCs w:val="30"/>
        </w:rPr>
      </w:pPr>
      <w:r w:rsidRPr="004652FB">
        <w:rPr>
          <w:rFonts w:ascii="仿宋" w:eastAsia="仿宋" w:hAnsi="仿宋" w:hint="eastAsia"/>
          <w:b/>
          <w:sz w:val="30"/>
          <w:szCs w:val="30"/>
        </w:rPr>
        <w:t>董事会成员表</w:t>
      </w:r>
    </w:p>
    <w:tbl>
      <w:tblPr>
        <w:tblW w:w="9113" w:type="dxa"/>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4"/>
        <w:gridCol w:w="992"/>
        <w:gridCol w:w="993"/>
        <w:gridCol w:w="1701"/>
        <w:gridCol w:w="4583"/>
      </w:tblGrid>
      <w:tr w:rsidR="00C6536B" w:rsidRPr="002D6C74" w:rsidTr="00BB26A3">
        <w:trPr>
          <w:trHeight w:val="543"/>
          <w:jc w:val="center"/>
        </w:trPr>
        <w:tc>
          <w:tcPr>
            <w:tcW w:w="844" w:type="dxa"/>
            <w:vAlign w:val="center"/>
          </w:tcPr>
          <w:p w:rsidR="00C6536B" w:rsidRPr="002D6C74" w:rsidRDefault="00C6536B" w:rsidP="00BB26A3">
            <w:pPr>
              <w:snapToGrid w:val="0"/>
              <w:spacing w:line="560" w:lineRule="exact"/>
              <w:jc w:val="center"/>
              <w:rPr>
                <w:rFonts w:ascii="仿宋" w:eastAsia="仿宋" w:hAnsi="仿宋"/>
                <w:sz w:val="24"/>
              </w:rPr>
            </w:pPr>
            <w:r w:rsidRPr="002D6C74">
              <w:rPr>
                <w:rFonts w:ascii="仿宋" w:eastAsia="仿宋" w:hAnsi="仿宋" w:hint="eastAsia"/>
                <w:sz w:val="24"/>
              </w:rPr>
              <w:t>序号</w:t>
            </w:r>
          </w:p>
        </w:tc>
        <w:tc>
          <w:tcPr>
            <w:tcW w:w="992" w:type="dxa"/>
            <w:vAlign w:val="center"/>
          </w:tcPr>
          <w:p w:rsidR="00C6536B" w:rsidRPr="002D6C74" w:rsidRDefault="00C6536B" w:rsidP="00BB26A3">
            <w:pPr>
              <w:snapToGrid w:val="0"/>
              <w:spacing w:line="560" w:lineRule="exact"/>
              <w:jc w:val="center"/>
              <w:rPr>
                <w:rFonts w:ascii="仿宋" w:eastAsia="仿宋" w:hAnsi="仿宋"/>
                <w:sz w:val="24"/>
              </w:rPr>
            </w:pPr>
            <w:r w:rsidRPr="002D6C74">
              <w:rPr>
                <w:rFonts w:ascii="仿宋" w:eastAsia="仿宋" w:hAnsi="仿宋" w:hint="eastAsia"/>
                <w:sz w:val="24"/>
              </w:rPr>
              <w:t>姓名</w:t>
            </w:r>
          </w:p>
        </w:tc>
        <w:tc>
          <w:tcPr>
            <w:tcW w:w="993" w:type="dxa"/>
            <w:vAlign w:val="center"/>
          </w:tcPr>
          <w:p w:rsidR="00C6536B" w:rsidRPr="002D6C74" w:rsidRDefault="00C6536B" w:rsidP="00BB26A3">
            <w:pPr>
              <w:snapToGrid w:val="0"/>
              <w:spacing w:line="560" w:lineRule="exact"/>
              <w:jc w:val="center"/>
              <w:rPr>
                <w:rFonts w:ascii="仿宋" w:eastAsia="仿宋" w:hAnsi="仿宋"/>
                <w:sz w:val="24"/>
              </w:rPr>
            </w:pPr>
            <w:r w:rsidRPr="002D6C74">
              <w:rPr>
                <w:rFonts w:ascii="仿宋" w:eastAsia="仿宋" w:hAnsi="仿宋" w:hint="eastAsia"/>
                <w:sz w:val="24"/>
              </w:rPr>
              <w:t>职务</w:t>
            </w:r>
          </w:p>
        </w:tc>
        <w:tc>
          <w:tcPr>
            <w:tcW w:w="1701" w:type="dxa"/>
            <w:vAlign w:val="center"/>
          </w:tcPr>
          <w:p w:rsidR="00C6536B" w:rsidRPr="002D6C74" w:rsidRDefault="00C6536B" w:rsidP="00BB26A3">
            <w:pPr>
              <w:snapToGrid w:val="0"/>
              <w:spacing w:line="560" w:lineRule="exact"/>
              <w:jc w:val="center"/>
              <w:rPr>
                <w:rFonts w:ascii="仿宋" w:eastAsia="仿宋" w:hAnsi="仿宋"/>
                <w:sz w:val="24"/>
              </w:rPr>
            </w:pPr>
            <w:r w:rsidRPr="002D6C74">
              <w:rPr>
                <w:rFonts w:ascii="仿宋" w:eastAsia="仿宋" w:hAnsi="仿宋" w:hint="eastAsia"/>
                <w:sz w:val="24"/>
              </w:rPr>
              <w:t>任期起始日</w:t>
            </w:r>
          </w:p>
        </w:tc>
        <w:tc>
          <w:tcPr>
            <w:tcW w:w="4583" w:type="dxa"/>
            <w:vAlign w:val="center"/>
          </w:tcPr>
          <w:p w:rsidR="00C6536B" w:rsidRPr="002D6C74" w:rsidRDefault="00C6536B" w:rsidP="00B11BEE">
            <w:pPr>
              <w:snapToGrid w:val="0"/>
              <w:spacing w:line="560" w:lineRule="exact"/>
              <w:ind w:firstLineChars="200" w:firstLine="480"/>
              <w:jc w:val="center"/>
              <w:rPr>
                <w:rFonts w:ascii="仿宋" w:eastAsia="仿宋" w:hAnsi="仿宋"/>
                <w:sz w:val="24"/>
              </w:rPr>
            </w:pPr>
            <w:r w:rsidRPr="002D6C74">
              <w:rPr>
                <w:rFonts w:ascii="仿宋" w:eastAsia="仿宋" w:hAnsi="仿宋" w:hint="eastAsia"/>
                <w:sz w:val="24"/>
              </w:rPr>
              <w:t>本公司外担任的职务</w:t>
            </w:r>
          </w:p>
        </w:tc>
      </w:tr>
      <w:tr w:rsidR="00C6536B" w:rsidRPr="002D6C74" w:rsidTr="00BB26A3">
        <w:trPr>
          <w:trHeight w:val="1929"/>
          <w:jc w:val="center"/>
        </w:trPr>
        <w:tc>
          <w:tcPr>
            <w:tcW w:w="844" w:type="dxa"/>
            <w:vAlign w:val="center"/>
          </w:tcPr>
          <w:p w:rsidR="00C6536B" w:rsidRPr="002D6C74" w:rsidRDefault="00C6536B" w:rsidP="00BB26A3">
            <w:pPr>
              <w:snapToGrid w:val="0"/>
              <w:spacing w:line="560" w:lineRule="exact"/>
              <w:jc w:val="center"/>
              <w:rPr>
                <w:rFonts w:ascii="仿宋" w:eastAsia="仿宋" w:hAnsi="仿宋"/>
                <w:sz w:val="24"/>
              </w:rPr>
            </w:pPr>
            <w:r w:rsidRPr="002D6C74">
              <w:rPr>
                <w:rFonts w:ascii="仿宋" w:eastAsia="仿宋" w:hAnsi="仿宋" w:hint="eastAsia"/>
                <w:sz w:val="24"/>
              </w:rPr>
              <w:t>1</w:t>
            </w:r>
          </w:p>
        </w:tc>
        <w:tc>
          <w:tcPr>
            <w:tcW w:w="992" w:type="dxa"/>
            <w:vAlign w:val="center"/>
          </w:tcPr>
          <w:p w:rsidR="00C6536B" w:rsidRPr="002D6C74" w:rsidRDefault="00C6536B" w:rsidP="00BB26A3">
            <w:pPr>
              <w:snapToGrid w:val="0"/>
              <w:spacing w:line="560" w:lineRule="exact"/>
              <w:jc w:val="center"/>
              <w:rPr>
                <w:rFonts w:ascii="仿宋" w:eastAsia="仿宋" w:hAnsi="仿宋"/>
                <w:sz w:val="24"/>
              </w:rPr>
            </w:pPr>
            <w:r>
              <w:rPr>
                <w:rFonts w:ascii="仿宋" w:eastAsia="仿宋" w:hAnsi="仿宋" w:hint="eastAsia"/>
                <w:sz w:val="24"/>
              </w:rPr>
              <w:t>李建新</w:t>
            </w:r>
          </w:p>
        </w:tc>
        <w:tc>
          <w:tcPr>
            <w:tcW w:w="993" w:type="dxa"/>
            <w:vAlign w:val="center"/>
          </w:tcPr>
          <w:p w:rsidR="00C6536B" w:rsidRPr="002D6C74" w:rsidRDefault="00C6536B" w:rsidP="00BB26A3">
            <w:pPr>
              <w:snapToGrid w:val="0"/>
              <w:spacing w:line="560" w:lineRule="exact"/>
              <w:jc w:val="center"/>
              <w:rPr>
                <w:rFonts w:ascii="仿宋" w:eastAsia="仿宋" w:hAnsi="仿宋"/>
                <w:sz w:val="24"/>
              </w:rPr>
            </w:pPr>
            <w:r w:rsidRPr="002D6C74">
              <w:rPr>
                <w:rFonts w:ascii="仿宋" w:eastAsia="仿宋" w:hAnsi="仿宋" w:hint="eastAsia"/>
                <w:sz w:val="24"/>
              </w:rPr>
              <w:t>董事长</w:t>
            </w:r>
          </w:p>
        </w:tc>
        <w:tc>
          <w:tcPr>
            <w:tcW w:w="1701" w:type="dxa"/>
            <w:vAlign w:val="center"/>
          </w:tcPr>
          <w:p w:rsidR="00C6536B" w:rsidRPr="002D6C74" w:rsidRDefault="00310D3F" w:rsidP="00BB26A3">
            <w:pPr>
              <w:snapToGrid w:val="0"/>
              <w:spacing w:line="560" w:lineRule="exact"/>
              <w:jc w:val="center"/>
              <w:rPr>
                <w:rFonts w:ascii="仿宋" w:eastAsia="仿宋" w:hAnsi="仿宋"/>
                <w:sz w:val="24"/>
              </w:rPr>
            </w:pPr>
            <w:r>
              <w:rPr>
                <w:rFonts w:ascii="仿宋" w:eastAsia="仿宋" w:hAnsi="仿宋" w:hint="eastAsia"/>
                <w:sz w:val="24"/>
              </w:rPr>
              <w:t>2019</w:t>
            </w:r>
            <w:r w:rsidR="00C6536B" w:rsidRPr="002D6C74">
              <w:rPr>
                <w:rFonts w:ascii="仿宋" w:eastAsia="仿宋" w:hAnsi="仿宋" w:hint="eastAsia"/>
                <w:sz w:val="24"/>
              </w:rPr>
              <w:t>年</w:t>
            </w:r>
          </w:p>
        </w:tc>
        <w:tc>
          <w:tcPr>
            <w:tcW w:w="4583" w:type="dxa"/>
            <w:vAlign w:val="center"/>
          </w:tcPr>
          <w:p w:rsidR="00C6536B" w:rsidRDefault="00C6536B" w:rsidP="00B11BEE">
            <w:pPr>
              <w:snapToGrid w:val="0"/>
              <w:spacing w:line="560" w:lineRule="exact"/>
              <w:jc w:val="left"/>
              <w:rPr>
                <w:rFonts w:ascii="仿宋" w:eastAsia="仿宋" w:hAnsi="仿宋"/>
                <w:sz w:val="24"/>
              </w:rPr>
            </w:pPr>
            <w:r>
              <w:rPr>
                <w:rFonts w:ascii="仿宋" w:eastAsia="仿宋" w:hAnsi="仿宋" w:hint="eastAsia"/>
                <w:sz w:val="24"/>
              </w:rPr>
              <w:t>中国石油化工集团有限公司资本和金融事业部总会计师</w:t>
            </w:r>
          </w:p>
          <w:p w:rsidR="004136A7" w:rsidRPr="000E44F9" w:rsidRDefault="004136A7" w:rsidP="00B11BEE">
            <w:pPr>
              <w:spacing w:line="560" w:lineRule="exact"/>
              <w:jc w:val="left"/>
              <w:rPr>
                <w:rFonts w:ascii="仿宋" w:eastAsia="仿宋" w:hAnsi="仿宋"/>
                <w:sz w:val="24"/>
              </w:rPr>
            </w:pPr>
            <w:r w:rsidRPr="000E44F9">
              <w:rPr>
                <w:rFonts w:ascii="仿宋" w:eastAsia="仿宋" w:hAnsi="仿宋" w:hint="eastAsia"/>
                <w:sz w:val="24"/>
              </w:rPr>
              <w:t>中国石化集团资本有限公司，监事长</w:t>
            </w:r>
          </w:p>
          <w:p w:rsidR="004136A7" w:rsidRPr="002D6C74" w:rsidRDefault="004136A7" w:rsidP="00B11BEE">
            <w:pPr>
              <w:snapToGrid w:val="0"/>
              <w:spacing w:line="560" w:lineRule="exact"/>
              <w:jc w:val="left"/>
              <w:rPr>
                <w:rFonts w:ascii="仿宋" w:eastAsia="仿宋" w:hAnsi="仿宋"/>
                <w:sz w:val="24"/>
              </w:rPr>
            </w:pPr>
            <w:r w:rsidRPr="000E44F9">
              <w:rPr>
                <w:rFonts w:ascii="仿宋" w:eastAsia="仿宋" w:hAnsi="仿宋" w:hint="eastAsia"/>
                <w:sz w:val="24"/>
              </w:rPr>
              <w:t>中国石化盛骏国际投资有限公司，监事</w:t>
            </w:r>
          </w:p>
        </w:tc>
      </w:tr>
      <w:tr w:rsidR="00C6536B" w:rsidRPr="002D6C74" w:rsidTr="00BB26A3">
        <w:trPr>
          <w:trHeight w:val="567"/>
          <w:jc w:val="center"/>
        </w:trPr>
        <w:tc>
          <w:tcPr>
            <w:tcW w:w="844" w:type="dxa"/>
            <w:vAlign w:val="center"/>
          </w:tcPr>
          <w:p w:rsidR="00C6536B" w:rsidRPr="002D6C74" w:rsidRDefault="00C6536B" w:rsidP="00BB26A3">
            <w:pPr>
              <w:snapToGrid w:val="0"/>
              <w:spacing w:line="560" w:lineRule="exact"/>
              <w:jc w:val="center"/>
              <w:rPr>
                <w:rFonts w:ascii="仿宋" w:eastAsia="仿宋" w:hAnsi="仿宋"/>
                <w:sz w:val="24"/>
              </w:rPr>
            </w:pPr>
            <w:r w:rsidRPr="002D6C74">
              <w:rPr>
                <w:rFonts w:ascii="仿宋" w:eastAsia="仿宋" w:hAnsi="仿宋" w:hint="eastAsia"/>
                <w:sz w:val="24"/>
              </w:rPr>
              <w:t>2</w:t>
            </w:r>
          </w:p>
        </w:tc>
        <w:tc>
          <w:tcPr>
            <w:tcW w:w="992" w:type="dxa"/>
            <w:vAlign w:val="center"/>
          </w:tcPr>
          <w:p w:rsidR="00C6536B" w:rsidRPr="002D6C74" w:rsidRDefault="00C6536B" w:rsidP="00BB26A3">
            <w:pPr>
              <w:snapToGrid w:val="0"/>
              <w:spacing w:line="560" w:lineRule="exact"/>
              <w:jc w:val="center"/>
              <w:rPr>
                <w:rFonts w:ascii="仿宋" w:eastAsia="仿宋" w:hAnsi="仿宋"/>
                <w:sz w:val="24"/>
              </w:rPr>
            </w:pPr>
            <w:r w:rsidRPr="002D6C74">
              <w:rPr>
                <w:rFonts w:ascii="仿宋" w:eastAsia="仿宋" w:hAnsi="仿宋" w:hint="eastAsia"/>
                <w:sz w:val="24"/>
              </w:rPr>
              <w:t>俞国华</w:t>
            </w:r>
          </w:p>
        </w:tc>
        <w:tc>
          <w:tcPr>
            <w:tcW w:w="993" w:type="dxa"/>
            <w:vAlign w:val="center"/>
          </w:tcPr>
          <w:p w:rsidR="00C6536B" w:rsidRPr="002D6C74" w:rsidRDefault="00C6536B" w:rsidP="00BB26A3">
            <w:pPr>
              <w:snapToGrid w:val="0"/>
              <w:spacing w:line="560" w:lineRule="exact"/>
              <w:jc w:val="center"/>
              <w:rPr>
                <w:rFonts w:ascii="仿宋" w:eastAsia="仿宋" w:hAnsi="仿宋"/>
                <w:sz w:val="24"/>
              </w:rPr>
            </w:pPr>
            <w:r w:rsidRPr="002D6C74">
              <w:rPr>
                <w:rFonts w:ascii="仿宋" w:eastAsia="仿宋" w:hAnsi="仿宋" w:hint="eastAsia"/>
                <w:sz w:val="24"/>
              </w:rPr>
              <w:t>董事</w:t>
            </w:r>
          </w:p>
        </w:tc>
        <w:tc>
          <w:tcPr>
            <w:tcW w:w="1701" w:type="dxa"/>
            <w:vAlign w:val="center"/>
          </w:tcPr>
          <w:p w:rsidR="00C6536B" w:rsidRPr="002D6C74" w:rsidRDefault="00310D3F" w:rsidP="00BB26A3">
            <w:pPr>
              <w:snapToGrid w:val="0"/>
              <w:spacing w:line="560" w:lineRule="exact"/>
              <w:jc w:val="center"/>
              <w:rPr>
                <w:rFonts w:ascii="仿宋" w:eastAsia="仿宋" w:hAnsi="仿宋"/>
                <w:sz w:val="24"/>
              </w:rPr>
            </w:pPr>
            <w:r>
              <w:rPr>
                <w:rFonts w:ascii="仿宋" w:eastAsia="仿宋" w:hAnsi="仿宋" w:hint="eastAsia"/>
                <w:sz w:val="24"/>
              </w:rPr>
              <w:t>20</w:t>
            </w:r>
            <w:r w:rsidR="003C6B25">
              <w:rPr>
                <w:rFonts w:ascii="仿宋" w:eastAsia="仿宋" w:hAnsi="仿宋" w:hint="eastAsia"/>
                <w:sz w:val="24"/>
              </w:rPr>
              <w:t>10</w:t>
            </w:r>
            <w:r w:rsidR="00C6536B" w:rsidRPr="002D6C74">
              <w:rPr>
                <w:rFonts w:ascii="仿宋" w:eastAsia="仿宋" w:hAnsi="仿宋" w:hint="eastAsia"/>
                <w:sz w:val="24"/>
              </w:rPr>
              <w:t>年</w:t>
            </w:r>
          </w:p>
        </w:tc>
        <w:tc>
          <w:tcPr>
            <w:tcW w:w="4583" w:type="dxa"/>
            <w:vAlign w:val="center"/>
          </w:tcPr>
          <w:p w:rsidR="00C6536B" w:rsidRPr="002D6C74" w:rsidRDefault="00C6536B" w:rsidP="00B11BEE">
            <w:pPr>
              <w:snapToGrid w:val="0"/>
              <w:spacing w:line="560" w:lineRule="exact"/>
              <w:ind w:firstLineChars="200" w:firstLine="480"/>
              <w:jc w:val="center"/>
              <w:rPr>
                <w:rFonts w:ascii="仿宋" w:eastAsia="仿宋" w:hAnsi="仿宋"/>
                <w:sz w:val="24"/>
              </w:rPr>
            </w:pPr>
            <w:r w:rsidRPr="002D6C74">
              <w:rPr>
                <w:rFonts w:ascii="仿宋" w:eastAsia="仿宋" w:hAnsi="仿宋" w:hint="eastAsia"/>
                <w:sz w:val="24"/>
              </w:rPr>
              <w:t>无</w:t>
            </w:r>
          </w:p>
        </w:tc>
      </w:tr>
      <w:tr w:rsidR="00C6536B" w:rsidRPr="002D6C74" w:rsidTr="00BB26A3">
        <w:trPr>
          <w:trHeight w:val="567"/>
          <w:jc w:val="center"/>
        </w:trPr>
        <w:tc>
          <w:tcPr>
            <w:tcW w:w="844" w:type="dxa"/>
            <w:vAlign w:val="center"/>
          </w:tcPr>
          <w:p w:rsidR="00C6536B" w:rsidRPr="002D6C74" w:rsidRDefault="00C6536B" w:rsidP="00BB26A3">
            <w:pPr>
              <w:snapToGrid w:val="0"/>
              <w:spacing w:line="560" w:lineRule="exact"/>
              <w:jc w:val="center"/>
              <w:rPr>
                <w:rFonts w:ascii="仿宋" w:eastAsia="仿宋" w:hAnsi="仿宋"/>
                <w:sz w:val="24"/>
              </w:rPr>
            </w:pPr>
            <w:r w:rsidRPr="002D6C74">
              <w:rPr>
                <w:rFonts w:ascii="仿宋" w:eastAsia="仿宋" w:hAnsi="仿宋" w:hint="eastAsia"/>
                <w:sz w:val="24"/>
              </w:rPr>
              <w:t>3</w:t>
            </w:r>
          </w:p>
        </w:tc>
        <w:tc>
          <w:tcPr>
            <w:tcW w:w="992" w:type="dxa"/>
            <w:vAlign w:val="center"/>
          </w:tcPr>
          <w:p w:rsidR="00C6536B" w:rsidRPr="002D6C74" w:rsidRDefault="004136A7" w:rsidP="00BB26A3">
            <w:pPr>
              <w:snapToGrid w:val="0"/>
              <w:spacing w:line="560" w:lineRule="exact"/>
              <w:jc w:val="center"/>
              <w:rPr>
                <w:rFonts w:ascii="仿宋" w:eastAsia="仿宋" w:hAnsi="仿宋"/>
                <w:sz w:val="24"/>
              </w:rPr>
            </w:pPr>
            <w:r>
              <w:rPr>
                <w:rFonts w:ascii="仿宋" w:eastAsia="仿宋" w:hAnsi="仿宋" w:hint="eastAsia"/>
                <w:sz w:val="24"/>
              </w:rPr>
              <w:t>吴泊</w:t>
            </w:r>
          </w:p>
        </w:tc>
        <w:tc>
          <w:tcPr>
            <w:tcW w:w="993" w:type="dxa"/>
            <w:vAlign w:val="center"/>
          </w:tcPr>
          <w:p w:rsidR="00C6536B" w:rsidRPr="002D6C74" w:rsidRDefault="00C6536B" w:rsidP="00BB26A3">
            <w:pPr>
              <w:snapToGrid w:val="0"/>
              <w:spacing w:line="560" w:lineRule="exact"/>
              <w:jc w:val="center"/>
              <w:rPr>
                <w:rFonts w:ascii="仿宋" w:eastAsia="仿宋" w:hAnsi="仿宋"/>
                <w:sz w:val="24"/>
              </w:rPr>
            </w:pPr>
            <w:r w:rsidRPr="002D6C74">
              <w:rPr>
                <w:rFonts w:ascii="仿宋" w:eastAsia="仿宋" w:hAnsi="仿宋" w:hint="eastAsia"/>
                <w:sz w:val="24"/>
              </w:rPr>
              <w:t>董事</w:t>
            </w:r>
          </w:p>
        </w:tc>
        <w:tc>
          <w:tcPr>
            <w:tcW w:w="1701" w:type="dxa"/>
            <w:vAlign w:val="center"/>
          </w:tcPr>
          <w:p w:rsidR="00C6536B" w:rsidRPr="002D6C74" w:rsidRDefault="00C6536B" w:rsidP="00BB26A3">
            <w:pPr>
              <w:snapToGrid w:val="0"/>
              <w:spacing w:line="560" w:lineRule="exact"/>
              <w:jc w:val="center"/>
              <w:rPr>
                <w:rFonts w:ascii="仿宋" w:eastAsia="仿宋" w:hAnsi="仿宋"/>
                <w:sz w:val="24"/>
              </w:rPr>
            </w:pPr>
            <w:r w:rsidRPr="002D6C74">
              <w:rPr>
                <w:rFonts w:ascii="仿宋" w:eastAsia="仿宋" w:hAnsi="仿宋" w:hint="eastAsia"/>
                <w:sz w:val="24"/>
              </w:rPr>
              <w:t>20</w:t>
            </w:r>
            <w:r w:rsidR="004136A7">
              <w:rPr>
                <w:rFonts w:ascii="仿宋" w:eastAsia="仿宋" w:hAnsi="仿宋" w:hint="eastAsia"/>
                <w:sz w:val="24"/>
              </w:rPr>
              <w:t>19</w:t>
            </w:r>
            <w:r w:rsidRPr="002D6C74">
              <w:rPr>
                <w:rFonts w:ascii="仿宋" w:eastAsia="仿宋" w:hAnsi="仿宋" w:hint="eastAsia"/>
                <w:sz w:val="24"/>
              </w:rPr>
              <w:t>年</w:t>
            </w:r>
          </w:p>
        </w:tc>
        <w:tc>
          <w:tcPr>
            <w:tcW w:w="4583" w:type="dxa"/>
            <w:vAlign w:val="center"/>
          </w:tcPr>
          <w:p w:rsidR="00C6536B" w:rsidRPr="002D6C74" w:rsidRDefault="004136A7" w:rsidP="00B11BEE">
            <w:pPr>
              <w:spacing w:line="560" w:lineRule="exact"/>
              <w:jc w:val="left"/>
              <w:rPr>
                <w:rFonts w:ascii="仿宋" w:eastAsia="仿宋" w:hAnsi="仿宋"/>
                <w:sz w:val="24"/>
              </w:rPr>
            </w:pPr>
            <w:r w:rsidRPr="00756F51">
              <w:rPr>
                <w:rFonts w:ascii="仿宋" w:eastAsia="仿宋" w:hAnsi="仿宋" w:hint="eastAsia"/>
                <w:sz w:val="24"/>
              </w:rPr>
              <w:t>中国国际石油化工联合有限责任公司</w:t>
            </w:r>
            <w:r>
              <w:rPr>
                <w:rFonts w:ascii="仿宋" w:eastAsia="仿宋" w:hAnsi="仿宋" w:hint="eastAsia"/>
                <w:sz w:val="24"/>
              </w:rPr>
              <w:t>副总经理</w:t>
            </w:r>
            <w:r>
              <w:rPr>
                <w:rFonts w:ascii="仿宋" w:eastAsia="仿宋" w:hAnsi="仿宋"/>
                <w:sz w:val="24"/>
              </w:rPr>
              <w:t>、总会计师、</w:t>
            </w:r>
          </w:p>
        </w:tc>
      </w:tr>
      <w:tr w:rsidR="00C6536B" w:rsidRPr="002D6C74" w:rsidTr="00BB26A3">
        <w:trPr>
          <w:trHeight w:val="567"/>
          <w:jc w:val="center"/>
        </w:trPr>
        <w:tc>
          <w:tcPr>
            <w:tcW w:w="844" w:type="dxa"/>
            <w:vAlign w:val="center"/>
          </w:tcPr>
          <w:p w:rsidR="00C6536B" w:rsidRPr="002D6C74" w:rsidRDefault="00C6536B" w:rsidP="00BB26A3">
            <w:pPr>
              <w:snapToGrid w:val="0"/>
              <w:spacing w:line="560" w:lineRule="exact"/>
              <w:jc w:val="center"/>
              <w:rPr>
                <w:rFonts w:ascii="仿宋" w:eastAsia="仿宋" w:hAnsi="仿宋"/>
                <w:sz w:val="24"/>
              </w:rPr>
            </w:pPr>
            <w:r w:rsidRPr="002D6C74">
              <w:rPr>
                <w:rFonts w:ascii="仿宋" w:eastAsia="仿宋" w:hAnsi="仿宋" w:hint="eastAsia"/>
                <w:sz w:val="24"/>
              </w:rPr>
              <w:t>4</w:t>
            </w:r>
          </w:p>
        </w:tc>
        <w:tc>
          <w:tcPr>
            <w:tcW w:w="992" w:type="dxa"/>
            <w:vAlign w:val="center"/>
          </w:tcPr>
          <w:p w:rsidR="00C6536B" w:rsidRPr="002D6C74" w:rsidRDefault="004136A7" w:rsidP="00BB26A3">
            <w:pPr>
              <w:snapToGrid w:val="0"/>
              <w:spacing w:line="560" w:lineRule="exact"/>
              <w:jc w:val="center"/>
              <w:rPr>
                <w:rFonts w:ascii="仿宋" w:eastAsia="仿宋" w:hAnsi="仿宋"/>
                <w:sz w:val="24"/>
              </w:rPr>
            </w:pPr>
            <w:r>
              <w:rPr>
                <w:rFonts w:ascii="仿宋" w:eastAsia="仿宋" w:hAnsi="仿宋" w:hint="eastAsia"/>
                <w:sz w:val="24"/>
              </w:rPr>
              <w:t>肖毅</w:t>
            </w:r>
          </w:p>
        </w:tc>
        <w:tc>
          <w:tcPr>
            <w:tcW w:w="993" w:type="dxa"/>
            <w:vAlign w:val="center"/>
          </w:tcPr>
          <w:p w:rsidR="00C6536B" w:rsidRPr="002D6C74" w:rsidRDefault="00C6536B" w:rsidP="00BB26A3">
            <w:pPr>
              <w:snapToGrid w:val="0"/>
              <w:spacing w:line="560" w:lineRule="exact"/>
              <w:jc w:val="center"/>
              <w:rPr>
                <w:rFonts w:ascii="仿宋" w:eastAsia="仿宋" w:hAnsi="仿宋"/>
                <w:sz w:val="24"/>
              </w:rPr>
            </w:pPr>
            <w:r w:rsidRPr="002D6C74">
              <w:rPr>
                <w:rFonts w:ascii="仿宋" w:eastAsia="仿宋" w:hAnsi="仿宋" w:hint="eastAsia"/>
                <w:sz w:val="24"/>
              </w:rPr>
              <w:t>董事</w:t>
            </w:r>
          </w:p>
        </w:tc>
        <w:tc>
          <w:tcPr>
            <w:tcW w:w="1701" w:type="dxa"/>
            <w:vAlign w:val="center"/>
          </w:tcPr>
          <w:p w:rsidR="00C6536B" w:rsidRPr="002D6C74" w:rsidRDefault="00C6536B" w:rsidP="00BB26A3">
            <w:pPr>
              <w:snapToGrid w:val="0"/>
              <w:spacing w:line="560" w:lineRule="exact"/>
              <w:jc w:val="center"/>
              <w:rPr>
                <w:rFonts w:ascii="仿宋" w:eastAsia="仿宋" w:hAnsi="仿宋"/>
                <w:sz w:val="24"/>
              </w:rPr>
            </w:pPr>
            <w:r w:rsidRPr="002D6C74">
              <w:rPr>
                <w:rFonts w:ascii="仿宋" w:eastAsia="仿宋" w:hAnsi="仿宋" w:hint="eastAsia"/>
                <w:sz w:val="24"/>
              </w:rPr>
              <w:t>20</w:t>
            </w:r>
            <w:r w:rsidR="004136A7">
              <w:rPr>
                <w:rFonts w:ascii="仿宋" w:eastAsia="仿宋" w:hAnsi="仿宋" w:hint="eastAsia"/>
                <w:sz w:val="24"/>
              </w:rPr>
              <w:t>19</w:t>
            </w:r>
            <w:r w:rsidRPr="002D6C74">
              <w:rPr>
                <w:rFonts w:ascii="仿宋" w:eastAsia="仿宋" w:hAnsi="仿宋" w:hint="eastAsia"/>
                <w:sz w:val="24"/>
              </w:rPr>
              <w:t>年</w:t>
            </w:r>
          </w:p>
        </w:tc>
        <w:tc>
          <w:tcPr>
            <w:tcW w:w="4583" w:type="dxa"/>
            <w:vAlign w:val="center"/>
          </w:tcPr>
          <w:p w:rsidR="00C6536B" w:rsidRPr="002D6C74" w:rsidRDefault="004136A7" w:rsidP="00B11BEE">
            <w:pPr>
              <w:snapToGrid w:val="0"/>
              <w:spacing w:line="560" w:lineRule="exact"/>
              <w:jc w:val="left"/>
              <w:rPr>
                <w:rFonts w:ascii="仿宋" w:eastAsia="仿宋" w:hAnsi="仿宋"/>
                <w:sz w:val="24"/>
              </w:rPr>
            </w:pPr>
            <w:r>
              <w:rPr>
                <w:rFonts w:ascii="仿宋" w:eastAsia="仿宋" w:hAnsi="仿宋" w:hint="eastAsia"/>
                <w:sz w:val="24"/>
              </w:rPr>
              <w:t>中国</w:t>
            </w:r>
            <w:r>
              <w:rPr>
                <w:rFonts w:ascii="仿宋" w:eastAsia="仿宋" w:hAnsi="仿宋"/>
                <w:sz w:val="24"/>
              </w:rPr>
              <w:t>石油化工</w:t>
            </w:r>
            <w:r>
              <w:rPr>
                <w:rFonts w:ascii="仿宋" w:eastAsia="仿宋" w:hAnsi="仿宋" w:hint="eastAsia"/>
                <w:sz w:val="24"/>
              </w:rPr>
              <w:t>集团有限</w:t>
            </w:r>
            <w:r>
              <w:rPr>
                <w:rFonts w:ascii="仿宋" w:eastAsia="仿宋" w:hAnsi="仿宋"/>
                <w:sz w:val="24"/>
              </w:rPr>
              <w:t>公司财务部副主任</w:t>
            </w:r>
          </w:p>
        </w:tc>
      </w:tr>
      <w:tr w:rsidR="00C6536B" w:rsidRPr="002D6C74" w:rsidTr="00BB26A3">
        <w:trPr>
          <w:trHeight w:val="567"/>
          <w:jc w:val="center"/>
        </w:trPr>
        <w:tc>
          <w:tcPr>
            <w:tcW w:w="844" w:type="dxa"/>
            <w:vAlign w:val="center"/>
          </w:tcPr>
          <w:p w:rsidR="00C6536B" w:rsidRPr="002D6C74" w:rsidRDefault="00C6536B" w:rsidP="00BB26A3">
            <w:pPr>
              <w:snapToGrid w:val="0"/>
              <w:spacing w:line="560" w:lineRule="exact"/>
              <w:jc w:val="center"/>
              <w:rPr>
                <w:rFonts w:ascii="仿宋" w:eastAsia="仿宋" w:hAnsi="仿宋"/>
                <w:sz w:val="24"/>
              </w:rPr>
            </w:pPr>
            <w:r w:rsidRPr="002D6C74">
              <w:rPr>
                <w:rFonts w:ascii="仿宋" w:eastAsia="仿宋" w:hAnsi="仿宋" w:hint="eastAsia"/>
                <w:sz w:val="24"/>
              </w:rPr>
              <w:t>5</w:t>
            </w:r>
          </w:p>
        </w:tc>
        <w:tc>
          <w:tcPr>
            <w:tcW w:w="992" w:type="dxa"/>
            <w:vAlign w:val="center"/>
          </w:tcPr>
          <w:p w:rsidR="00C6536B" w:rsidRPr="002D6C74" w:rsidRDefault="004136A7" w:rsidP="00BB26A3">
            <w:pPr>
              <w:snapToGrid w:val="0"/>
              <w:spacing w:line="560" w:lineRule="exact"/>
              <w:jc w:val="center"/>
              <w:rPr>
                <w:rFonts w:ascii="仿宋" w:eastAsia="仿宋" w:hAnsi="仿宋"/>
                <w:sz w:val="24"/>
              </w:rPr>
            </w:pPr>
            <w:r>
              <w:rPr>
                <w:rFonts w:ascii="仿宋" w:eastAsia="仿宋" w:hAnsi="仿宋" w:hint="eastAsia"/>
                <w:sz w:val="24"/>
              </w:rPr>
              <w:t>张国明</w:t>
            </w:r>
          </w:p>
        </w:tc>
        <w:tc>
          <w:tcPr>
            <w:tcW w:w="993" w:type="dxa"/>
            <w:vAlign w:val="center"/>
          </w:tcPr>
          <w:p w:rsidR="00C6536B" w:rsidRPr="002D6C74" w:rsidRDefault="00C6536B" w:rsidP="00BB26A3">
            <w:pPr>
              <w:snapToGrid w:val="0"/>
              <w:spacing w:line="560" w:lineRule="exact"/>
              <w:jc w:val="center"/>
              <w:rPr>
                <w:rFonts w:ascii="仿宋" w:eastAsia="仿宋" w:hAnsi="仿宋"/>
                <w:sz w:val="24"/>
              </w:rPr>
            </w:pPr>
            <w:r w:rsidRPr="002D6C74">
              <w:rPr>
                <w:rFonts w:ascii="仿宋" w:eastAsia="仿宋" w:hAnsi="仿宋" w:hint="eastAsia"/>
                <w:sz w:val="24"/>
              </w:rPr>
              <w:t>董事</w:t>
            </w:r>
          </w:p>
        </w:tc>
        <w:tc>
          <w:tcPr>
            <w:tcW w:w="1701" w:type="dxa"/>
            <w:vAlign w:val="center"/>
          </w:tcPr>
          <w:p w:rsidR="00C6536B" w:rsidRPr="002D6C74" w:rsidRDefault="00C6536B" w:rsidP="00BB26A3">
            <w:pPr>
              <w:snapToGrid w:val="0"/>
              <w:spacing w:line="560" w:lineRule="exact"/>
              <w:jc w:val="center"/>
              <w:rPr>
                <w:rFonts w:ascii="仿宋" w:eastAsia="仿宋" w:hAnsi="仿宋"/>
                <w:sz w:val="24"/>
              </w:rPr>
            </w:pPr>
            <w:r>
              <w:rPr>
                <w:rFonts w:ascii="仿宋" w:eastAsia="仿宋" w:hAnsi="仿宋" w:hint="eastAsia"/>
                <w:sz w:val="24"/>
              </w:rPr>
              <w:t>20</w:t>
            </w:r>
            <w:r w:rsidR="004136A7">
              <w:rPr>
                <w:rFonts w:ascii="仿宋" w:eastAsia="仿宋" w:hAnsi="仿宋" w:hint="eastAsia"/>
                <w:sz w:val="24"/>
              </w:rPr>
              <w:t>19</w:t>
            </w:r>
            <w:r w:rsidRPr="002D6C74">
              <w:rPr>
                <w:rFonts w:ascii="仿宋" w:eastAsia="仿宋" w:hAnsi="仿宋" w:hint="eastAsia"/>
                <w:sz w:val="24"/>
              </w:rPr>
              <w:t>年</w:t>
            </w:r>
          </w:p>
        </w:tc>
        <w:tc>
          <w:tcPr>
            <w:tcW w:w="4583" w:type="dxa"/>
            <w:vAlign w:val="center"/>
          </w:tcPr>
          <w:p w:rsidR="00C6536B" w:rsidRDefault="004136A7" w:rsidP="00B11BEE">
            <w:pPr>
              <w:snapToGrid w:val="0"/>
              <w:spacing w:line="560" w:lineRule="exact"/>
              <w:jc w:val="left"/>
              <w:rPr>
                <w:rFonts w:ascii="仿宋" w:eastAsia="仿宋" w:hAnsi="仿宋"/>
                <w:sz w:val="24"/>
              </w:rPr>
            </w:pPr>
            <w:r w:rsidRPr="00A95C3B">
              <w:rPr>
                <w:rFonts w:ascii="仿宋" w:eastAsia="仿宋" w:hAnsi="仿宋"/>
                <w:sz w:val="24"/>
              </w:rPr>
              <w:t>中国石化化工销售有限公司</w:t>
            </w:r>
            <w:r>
              <w:rPr>
                <w:rFonts w:ascii="仿宋" w:eastAsia="仿宋" w:hAnsi="仿宋"/>
                <w:sz w:val="24"/>
              </w:rPr>
              <w:t>副总经理</w:t>
            </w:r>
          </w:p>
          <w:p w:rsidR="004136A7" w:rsidRDefault="004136A7" w:rsidP="00B11BEE">
            <w:pPr>
              <w:snapToGrid w:val="0"/>
              <w:spacing w:line="560" w:lineRule="exact"/>
              <w:jc w:val="left"/>
              <w:rPr>
                <w:rFonts w:ascii="仿宋" w:eastAsia="仿宋" w:hAnsi="仿宋"/>
                <w:sz w:val="24"/>
              </w:rPr>
            </w:pPr>
            <w:r w:rsidRPr="00A95C3B">
              <w:rPr>
                <w:rFonts w:ascii="仿宋" w:eastAsia="仿宋" w:hAnsi="仿宋" w:hint="eastAsia"/>
                <w:sz w:val="24"/>
              </w:rPr>
              <w:t>海峡石化产品交易中心有限公司，董事长</w:t>
            </w:r>
          </w:p>
          <w:p w:rsidR="007A0A89" w:rsidRPr="002D6C74" w:rsidRDefault="007A0A89" w:rsidP="00B11BEE">
            <w:pPr>
              <w:snapToGrid w:val="0"/>
              <w:spacing w:line="560" w:lineRule="exact"/>
              <w:jc w:val="left"/>
              <w:rPr>
                <w:rFonts w:ascii="仿宋" w:eastAsia="仿宋" w:hAnsi="仿宋"/>
                <w:sz w:val="24"/>
              </w:rPr>
            </w:pPr>
          </w:p>
        </w:tc>
      </w:tr>
      <w:tr w:rsidR="00C6536B" w:rsidRPr="002D6C74" w:rsidTr="00BB26A3">
        <w:trPr>
          <w:trHeight w:val="567"/>
          <w:jc w:val="center"/>
        </w:trPr>
        <w:tc>
          <w:tcPr>
            <w:tcW w:w="844" w:type="dxa"/>
            <w:vAlign w:val="center"/>
          </w:tcPr>
          <w:p w:rsidR="00C6536B" w:rsidRPr="002D6C74" w:rsidRDefault="00C6536B" w:rsidP="00BB26A3">
            <w:pPr>
              <w:snapToGrid w:val="0"/>
              <w:spacing w:line="560" w:lineRule="exact"/>
              <w:jc w:val="center"/>
              <w:rPr>
                <w:rFonts w:ascii="仿宋" w:eastAsia="仿宋" w:hAnsi="仿宋"/>
                <w:sz w:val="24"/>
              </w:rPr>
            </w:pPr>
            <w:r w:rsidRPr="002D6C74">
              <w:rPr>
                <w:rFonts w:ascii="仿宋" w:eastAsia="仿宋" w:hAnsi="仿宋" w:hint="eastAsia"/>
                <w:sz w:val="24"/>
              </w:rPr>
              <w:t>6</w:t>
            </w:r>
          </w:p>
        </w:tc>
        <w:tc>
          <w:tcPr>
            <w:tcW w:w="992" w:type="dxa"/>
            <w:vAlign w:val="center"/>
          </w:tcPr>
          <w:p w:rsidR="00C6536B" w:rsidRPr="002D6C74" w:rsidRDefault="004136A7" w:rsidP="00BB26A3">
            <w:pPr>
              <w:snapToGrid w:val="0"/>
              <w:spacing w:line="560" w:lineRule="exact"/>
              <w:jc w:val="center"/>
              <w:rPr>
                <w:rFonts w:ascii="仿宋" w:eastAsia="仿宋" w:hAnsi="仿宋"/>
                <w:sz w:val="24"/>
              </w:rPr>
            </w:pPr>
            <w:r>
              <w:rPr>
                <w:rFonts w:ascii="仿宋" w:eastAsia="仿宋" w:hAnsi="仿宋" w:hint="eastAsia"/>
                <w:sz w:val="24"/>
              </w:rPr>
              <w:t>任家军</w:t>
            </w:r>
          </w:p>
        </w:tc>
        <w:tc>
          <w:tcPr>
            <w:tcW w:w="993" w:type="dxa"/>
            <w:vAlign w:val="center"/>
          </w:tcPr>
          <w:p w:rsidR="00C6536B" w:rsidRPr="002D6C74" w:rsidRDefault="00C6536B" w:rsidP="00BB26A3">
            <w:pPr>
              <w:snapToGrid w:val="0"/>
              <w:spacing w:line="560" w:lineRule="exact"/>
              <w:jc w:val="center"/>
              <w:rPr>
                <w:rFonts w:ascii="仿宋" w:eastAsia="仿宋" w:hAnsi="仿宋"/>
                <w:sz w:val="24"/>
              </w:rPr>
            </w:pPr>
            <w:r w:rsidRPr="002D6C74">
              <w:rPr>
                <w:rFonts w:ascii="仿宋" w:eastAsia="仿宋" w:hAnsi="仿宋" w:hint="eastAsia"/>
                <w:sz w:val="24"/>
              </w:rPr>
              <w:t>董事</w:t>
            </w:r>
          </w:p>
        </w:tc>
        <w:tc>
          <w:tcPr>
            <w:tcW w:w="1701" w:type="dxa"/>
            <w:vAlign w:val="center"/>
          </w:tcPr>
          <w:p w:rsidR="00C6536B" w:rsidRPr="002D6C74" w:rsidRDefault="004136A7" w:rsidP="00BB26A3">
            <w:pPr>
              <w:snapToGrid w:val="0"/>
              <w:spacing w:line="560" w:lineRule="exact"/>
              <w:jc w:val="center"/>
              <w:rPr>
                <w:rFonts w:ascii="仿宋" w:eastAsia="仿宋" w:hAnsi="仿宋"/>
                <w:sz w:val="24"/>
              </w:rPr>
            </w:pPr>
            <w:r>
              <w:rPr>
                <w:rFonts w:ascii="仿宋" w:eastAsia="仿宋" w:hAnsi="仿宋" w:hint="eastAsia"/>
                <w:sz w:val="24"/>
              </w:rPr>
              <w:t>2019</w:t>
            </w:r>
            <w:r w:rsidR="00C6536B" w:rsidRPr="002D6C74">
              <w:rPr>
                <w:rFonts w:ascii="仿宋" w:eastAsia="仿宋" w:hAnsi="仿宋" w:hint="eastAsia"/>
                <w:sz w:val="24"/>
              </w:rPr>
              <w:t>年</w:t>
            </w:r>
          </w:p>
        </w:tc>
        <w:tc>
          <w:tcPr>
            <w:tcW w:w="4583" w:type="dxa"/>
            <w:vAlign w:val="center"/>
          </w:tcPr>
          <w:p w:rsidR="00B11BEE" w:rsidRDefault="004136A7" w:rsidP="00B11BEE">
            <w:pPr>
              <w:snapToGrid w:val="0"/>
              <w:spacing w:line="560" w:lineRule="exact"/>
              <w:jc w:val="left"/>
              <w:rPr>
                <w:rFonts w:ascii="仿宋" w:eastAsia="仿宋" w:hAnsi="仿宋"/>
                <w:sz w:val="24"/>
              </w:rPr>
            </w:pPr>
            <w:r>
              <w:rPr>
                <w:rFonts w:ascii="仿宋" w:eastAsia="仿宋" w:hAnsi="仿宋" w:hint="eastAsia"/>
                <w:sz w:val="24"/>
              </w:rPr>
              <w:t>中国石油化工集团有限公司生产经营管理部副主任</w:t>
            </w:r>
          </w:p>
          <w:p w:rsidR="004136A7" w:rsidRDefault="004136A7" w:rsidP="00B11BEE">
            <w:pPr>
              <w:snapToGrid w:val="0"/>
              <w:spacing w:line="560" w:lineRule="exact"/>
              <w:jc w:val="left"/>
              <w:rPr>
                <w:rFonts w:ascii="仿宋" w:eastAsia="仿宋" w:hAnsi="仿宋"/>
                <w:sz w:val="24"/>
              </w:rPr>
            </w:pPr>
            <w:r>
              <w:rPr>
                <w:rFonts w:ascii="仿宋" w:eastAsia="仿宋" w:hAnsi="仿宋" w:hint="eastAsia"/>
                <w:sz w:val="24"/>
              </w:rPr>
              <w:t>中国石化集团石油商业储备有限公司执行董事、总经理</w:t>
            </w:r>
          </w:p>
          <w:p w:rsidR="004136A7" w:rsidRPr="002D6C74" w:rsidRDefault="004136A7" w:rsidP="00B11BEE">
            <w:pPr>
              <w:snapToGrid w:val="0"/>
              <w:spacing w:line="560" w:lineRule="exact"/>
              <w:jc w:val="left"/>
              <w:rPr>
                <w:rFonts w:ascii="仿宋" w:eastAsia="仿宋" w:hAnsi="仿宋"/>
                <w:sz w:val="24"/>
              </w:rPr>
            </w:pPr>
            <w:r>
              <w:rPr>
                <w:rFonts w:ascii="仿宋" w:eastAsia="仿宋" w:hAnsi="仿宋" w:hint="eastAsia"/>
                <w:sz w:val="24"/>
              </w:rPr>
              <w:t>湛江港石化码头有限责任公司  董事</w:t>
            </w:r>
          </w:p>
        </w:tc>
      </w:tr>
    </w:tbl>
    <w:p w:rsidR="00C6536B" w:rsidRPr="004652FB" w:rsidRDefault="00C6536B" w:rsidP="00BB26A3">
      <w:pPr>
        <w:snapToGrid w:val="0"/>
        <w:spacing w:line="560" w:lineRule="exact"/>
        <w:jc w:val="center"/>
        <w:rPr>
          <w:rFonts w:ascii="仿宋" w:eastAsia="仿宋" w:hAnsi="仿宋"/>
          <w:b/>
          <w:sz w:val="30"/>
          <w:szCs w:val="30"/>
        </w:rPr>
      </w:pPr>
      <w:r w:rsidRPr="004652FB">
        <w:rPr>
          <w:rFonts w:ascii="仿宋" w:eastAsia="仿宋" w:hAnsi="仿宋" w:hint="eastAsia"/>
          <w:b/>
          <w:sz w:val="30"/>
          <w:szCs w:val="30"/>
        </w:rPr>
        <w:lastRenderedPageBreak/>
        <w:t>监事成员</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276"/>
        <w:gridCol w:w="992"/>
        <w:gridCol w:w="1418"/>
        <w:gridCol w:w="4536"/>
      </w:tblGrid>
      <w:tr w:rsidR="006B05D7" w:rsidRPr="002D6C74" w:rsidTr="00BB26A3">
        <w:trPr>
          <w:trHeight w:val="615"/>
        </w:trPr>
        <w:tc>
          <w:tcPr>
            <w:tcW w:w="817" w:type="dxa"/>
            <w:vAlign w:val="center"/>
          </w:tcPr>
          <w:p w:rsidR="006B05D7" w:rsidRPr="002D6C74" w:rsidRDefault="006B05D7" w:rsidP="00BB26A3">
            <w:pPr>
              <w:snapToGrid w:val="0"/>
              <w:spacing w:line="560" w:lineRule="exact"/>
              <w:jc w:val="center"/>
              <w:rPr>
                <w:rFonts w:ascii="仿宋" w:eastAsia="仿宋" w:hAnsi="仿宋"/>
                <w:sz w:val="24"/>
              </w:rPr>
            </w:pPr>
            <w:r w:rsidRPr="002D6C74">
              <w:rPr>
                <w:rFonts w:ascii="仿宋" w:eastAsia="仿宋" w:hAnsi="仿宋" w:hint="eastAsia"/>
                <w:sz w:val="24"/>
              </w:rPr>
              <w:t>序号</w:t>
            </w:r>
          </w:p>
        </w:tc>
        <w:tc>
          <w:tcPr>
            <w:tcW w:w="1276" w:type="dxa"/>
            <w:vAlign w:val="center"/>
          </w:tcPr>
          <w:p w:rsidR="006B05D7" w:rsidRPr="002D6C74" w:rsidRDefault="006B05D7" w:rsidP="00BB26A3">
            <w:pPr>
              <w:snapToGrid w:val="0"/>
              <w:spacing w:line="560" w:lineRule="exact"/>
              <w:jc w:val="center"/>
              <w:rPr>
                <w:rFonts w:ascii="仿宋" w:eastAsia="仿宋" w:hAnsi="仿宋"/>
                <w:sz w:val="24"/>
              </w:rPr>
            </w:pPr>
            <w:r w:rsidRPr="002D6C74">
              <w:rPr>
                <w:rFonts w:ascii="仿宋" w:eastAsia="仿宋" w:hAnsi="仿宋" w:hint="eastAsia"/>
                <w:sz w:val="24"/>
              </w:rPr>
              <w:t>姓名</w:t>
            </w:r>
          </w:p>
        </w:tc>
        <w:tc>
          <w:tcPr>
            <w:tcW w:w="992" w:type="dxa"/>
            <w:vAlign w:val="center"/>
          </w:tcPr>
          <w:p w:rsidR="006B05D7" w:rsidRPr="002D6C74" w:rsidRDefault="006B05D7" w:rsidP="00BB26A3">
            <w:pPr>
              <w:snapToGrid w:val="0"/>
              <w:spacing w:line="560" w:lineRule="exact"/>
              <w:jc w:val="center"/>
              <w:rPr>
                <w:rFonts w:ascii="仿宋" w:eastAsia="仿宋" w:hAnsi="仿宋"/>
                <w:sz w:val="24"/>
              </w:rPr>
            </w:pPr>
            <w:r w:rsidRPr="002D6C74">
              <w:rPr>
                <w:rFonts w:ascii="仿宋" w:eastAsia="仿宋" w:hAnsi="仿宋" w:hint="eastAsia"/>
                <w:sz w:val="24"/>
              </w:rPr>
              <w:t>职务</w:t>
            </w:r>
          </w:p>
        </w:tc>
        <w:tc>
          <w:tcPr>
            <w:tcW w:w="1418" w:type="dxa"/>
            <w:vAlign w:val="center"/>
          </w:tcPr>
          <w:p w:rsidR="006B05D7" w:rsidRPr="002D6C74" w:rsidRDefault="006B05D7" w:rsidP="00B11BEE">
            <w:pPr>
              <w:snapToGrid w:val="0"/>
              <w:spacing w:line="560" w:lineRule="exact"/>
              <w:rPr>
                <w:rFonts w:ascii="仿宋" w:eastAsia="仿宋" w:hAnsi="仿宋"/>
                <w:sz w:val="24"/>
              </w:rPr>
            </w:pPr>
            <w:r w:rsidRPr="002D6C74">
              <w:rPr>
                <w:rFonts w:ascii="仿宋" w:eastAsia="仿宋" w:hAnsi="仿宋" w:hint="eastAsia"/>
                <w:sz w:val="24"/>
              </w:rPr>
              <w:t>任期起始日</w:t>
            </w:r>
          </w:p>
        </w:tc>
        <w:tc>
          <w:tcPr>
            <w:tcW w:w="4536" w:type="dxa"/>
            <w:vAlign w:val="center"/>
          </w:tcPr>
          <w:p w:rsidR="006B05D7" w:rsidRPr="002D6C74" w:rsidRDefault="006B05D7" w:rsidP="00B11BEE">
            <w:pPr>
              <w:snapToGrid w:val="0"/>
              <w:spacing w:line="560" w:lineRule="exact"/>
              <w:ind w:firstLineChars="200" w:firstLine="480"/>
              <w:jc w:val="center"/>
              <w:rPr>
                <w:rFonts w:ascii="仿宋" w:eastAsia="仿宋" w:hAnsi="仿宋"/>
                <w:sz w:val="24"/>
              </w:rPr>
            </w:pPr>
            <w:r w:rsidRPr="002D6C74">
              <w:rPr>
                <w:rFonts w:ascii="仿宋" w:eastAsia="仿宋" w:hAnsi="仿宋" w:hint="eastAsia"/>
                <w:sz w:val="24"/>
              </w:rPr>
              <w:t>本公司外担任的职务</w:t>
            </w:r>
          </w:p>
        </w:tc>
      </w:tr>
      <w:tr w:rsidR="006B05D7" w:rsidRPr="002D6C74" w:rsidTr="00BB26A3">
        <w:trPr>
          <w:trHeight w:val="615"/>
        </w:trPr>
        <w:tc>
          <w:tcPr>
            <w:tcW w:w="817" w:type="dxa"/>
            <w:vAlign w:val="center"/>
          </w:tcPr>
          <w:p w:rsidR="006B05D7" w:rsidRPr="002D6C74" w:rsidRDefault="006B05D7" w:rsidP="00BB26A3">
            <w:pPr>
              <w:snapToGrid w:val="0"/>
              <w:spacing w:line="560" w:lineRule="exact"/>
              <w:jc w:val="center"/>
              <w:rPr>
                <w:rFonts w:ascii="仿宋" w:eastAsia="仿宋" w:hAnsi="仿宋"/>
                <w:sz w:val="24"/>
              </w:rPr>
            </w:pPr>
            <w:r w:rsidRPr="002D6C74">
              <w:rPr>
                <w:rFonts w:ascii="仿宋" w:eastAsia="仿宋" w:hAnsi="仿宋" w:hint="eastAsia"/>
                <w:sz w:val="24"/>
              </w:rPr>
              <w:t>1</w:t>
            </w:r>
          </w:p>
        </w:tc>
        <w:tc>
          <w:tcPr>
            <w:tcW w:w="1276" w:type="dxa"/>
            <w:vAlign w:val="center"/>
          </w:tcPr>
          <w:p w:rsidR="006B05D7" w:rsidRPr="002D6C74" w:rsidRDefault="006B05D7" w:rsidP="00BB26A3">
            <w:pPr>
              <w:snapToGrid w:val="0"/>
              <w:spacing w:line="560" w:lineRule="exact"/>
              <w:jc w:val="center"/>
              <w:rPr>
                <w:rFonts w:ascii="仿宋" w:eastAsia="仿宋" w:hAnsi="仿宋"/>
                <w:sz w:val="24"/>
              </w:rPr>
            </w:pPr>
            <w:r>
              <w:rPr>
                <w:rFonts w:ascii="仿宋" w:eastAsia="仿宋" w:hAnsi="仿宋" w:hint="eastAsia"/>
                <w:sz w:val="24"/>
              </w:rPr>
              <w:t>支华</w:t>
            </w:r>
          </w:p>
        </w:tc>
        <w:tc>
          <w:tcPr>
            <w:tcW w:w="992" w:type="dxa"/>
            <w:vAlign w:val="center"/>
          </w:tcPr>
          <w:p w:rsidR="006B05D7" w:rsidRPr="002D6C74" w:rsidRDefault="006B05D7" w:rsidP="00BB26A3">
            <w:pPr>
              <w:snapToGrid w:val="0"/>
              <w:spacing w:line="560" w:lineRule="exact"/>
              <w:jc w:val="center"/>
              <w:rPr>
                <w:rFonts w:ascii="仿宋" w:eastAsia="仿宋" w:hAnsi="仿宋"/>
                <w:sz w:val="24"/>
              </w:rPr>
            </w:pPr>
            <w:r w:rsidRPr="002D6C74">
              <w:rPr>
                <w:rFonts w:ascii="仿宋" w:eastAsia="仿宋" w:hAnsi="仿宋" w:hint="eastAsia"/>
                <w:sz w:val="24"/>
              </w:rPr>
              <w:t>监事</w:t>
            </w:r>
          </w:p>
        </w:tc>
        <w:tc>
          <w:tcPr>
            <w:tcW w:w="1418" w:type="dxa"/>
            <w:vAlign w:val="center"/>
          </w:tcPr>
          <w:p w:rsidR="006B05D7" w:rsidRPr="002D6C74" w:rsidRDefault="006B05D7" w:rsidP="00BB26A3">
            <w:pPr>
              <w:snapToGrid w:val="0"/>
              <w:spacing w:line="560" w:lineRule="exact"/>
              <w:rPr>
                <w:rFonts w:ascii="仿宋" w:eastAsia="仿宋" w:hAnsi="仿宋"/>
                <w:sz w:val="24"/>
              </w:rPr>
            </w:pPr>
            <w:r w:rsidRPr="002D6C74">
              <w:rPr>
                <w:rFonts w:ascii="仿宋" w:eastAsia="仿宋" w:hAnsi="仿宋" w:hint="eastAsia"/>
                <w:sz w:val="24"/>
              </w:rPr>
              <w:t>20</w:t>
            </w:r>
            <w:r>
              <w:rPr>
                <w:rFonts w:ascii="仿宋" w:eastAsia="仿宋" w:hAnsi="仿宋" w:hint="eastAsia"/>
                <w:sz w:val="24"/>
              </w:rPr>
              <w:t>19</w:t>
            </w:r>
            <w:r w:rsidRPr="002D6C74">
              <w:rPr>
                <w:rFonts w:ascii="仿宋" w:eastAsia="仿宋" w:hAnsi="仿宋" w:hint="eastAsia"/>
                <w:sz w:val="24"/>
              </w:rPr>
              <w:t>年</w:t>
            </w:r>
          </w:p>
        </w:tc>
        <w:tc>
          <w:tcPr>
            <w:tcW w:w="4536" w:type="dxa"/>
            <w:vAlign w:val="center"/>
          </w:tcPr>
          <w:p w:rsidR="006B05D7" w:rsidRPr="002D6C74" w:rsidRDefault="006B05D7" w:rsidP="00B11BEE">
            <w:pPr>
              <w:snapToGrid w:val="0"/>
              <w:spacing w:line="560" w:lineRule="exact"/>
              <w:ind w:firstLineChars="200" w:firstLine="480"/>
              <w:jc w:val="center"/>
              <w:rPr>
                <w:rFonts w:ascii="仿宋" w:eastAsia="仿宋" w:hAnsi="仿宋"/>
                <w:sz w:val="24"/>
              </w:rPr>
            </w:pPr>
            <w:r>
              <w:rPr>
                <w:rFonts w:ascii="仿宋" w:eastAsia="仿宋" w:hAnsi="仿宋"/>
                <w:sz w:val="24"/>
              </w:rPr>
              <w:t>中国石油化工集团有限公司资本和金融事业部</w:t>
            </w:r>
            <w:r>
              <w:rPr>
                <w:rFonts w:ascii="仿宋" w:eastAsia="仿宋" w:hAnsi="仿宋" w:hint="eastAsia"/>
                <w:sz w:val="24"/>
              </w:rPr>
              <w:t>副主任</w:t>
            </w:r>
          </w:p>
        </w:tc>
      </w:tr>
    </w:tbl>
    <w:p w:rsidR="006B05D7" w:rsidRPr="004652FB" w:rsidRDefault="006B05D7" w:rsidP="00BB26A3">
      <w:pPr>
        <w:snapToGrid w:val="0"/>
        <w:spacing w:line="560" w:lineRule="exact"/>
        <w:jc w:val="center"/>
        <w:rPr>
          <w:rFonts w:ascii="仿宋" w:eastAsia="仿宋" w:hAnsi="仿宋"/>
          <w:b/>
          <w:sz w:val="30"/>
          <w:szCs w:val="30"/>
        </w:rPr>
      </w:pPr>
      <w:r w:rsidRPr="004652FB">
        <w:rPr>
          <w:rFonts w:ascii="仿宋" w:eastAsia="仿宋" w:hAnsi="仿宋" w:hint="eastAsia"/>
          <w:b/>
          <w:sz w:val="30"/>
          <w:szCs w:val="30"/>
        </w:rPr>
        <w:t>公司高管人员情况表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175"/>
        <w:gridCol w:w="953"/>
        <w:gridCol w:w="2386"/>
        <w:gridCol w:w="3566"/>
      </w:tblGrid>
      <w:tr w:rsidR="006B05D7" w:rsidRPr="002D6C74" w:rsidTr="00BB26A3">
        <w:trPr>
          <w:trHeight w:val="510"/>
        </w:trPr>
        <w:tc>
          <w:tcPr>
            <w:tcW w:w="959" w:type="dxa"/>
          </w:tcPr>
          <w:p w:rsidR="006B05D7" w:rsidRPr="0047594A" w:rsidRDefault="006B05D7" w:rsidP="00B11BEE">
            <w:pPr>
              <w:snapToGrid w:val="0"/>
              <w:spacing w:line="560" w:lineRule="exact"/>
              <w:rPr>
                <w:rFonts w:ascii="仿宋" w:eastAsia="仿宋" w:hAnsi="仿宋"/>
                <w:sz w:val="24"/>
              </w:rPr>
            </w:pPr>
            <w:r w:rsidRPr="0047594A">
              <w:rPr>
                <w:rFonts w:ascii="仿宋" w:eastAsia="仿宋" w:hAnsi="仿宋" w:hint="eastAsia"/>
                <w:sz w:val="24"/>
              </w:rPr>
              <w:t>姓 名</w:t>
            </w:r>
          </w:p>
        </w:tc>
        <w:tc>
          <w:tcPr>
            <w:tcW w:w="1175" w:type="dxa"/>
          </w:tcPr>
          <w:p w:rsidR="006B05D7" w:rsidRPr="0047594A" w:rsidRDefault="006B05D7" w:rsidP="00B11BEE">
            <w:pPr>
              <w:snapToGrid w:val="0"/>
              <w:spacing w:line="560" w:lineRule="exact"/>
              <w:rPr>
                <w:rFonts w:ascii="仿宋" w:eastAsia="仿宋" w:hAnsi="仿宋"/>
                <w:sz w:val="24"/>
              </w:rPr>
            </w:pPr>
            <w:r w:rsidRPr="0047594A">
              <w:rPr>
                <w:rFonts w:ascii="仿宋" w:eastAsia="仿宋" w:hAnsi="仿宋" w:hint="eastAsia"/>
                <w:sz w:val="24"/>
              </w:rPr>
              <w:t>性 别</w:t>
            </w:r>
          </w:p>
        </w:tc>
        <w:tc>
          <w:tcPr>
            <w:tcW w:w="953" w:type="dxa"/>
          </w:tcPr>
          <w:p w:rsidR="006B05D7" w:rsidRPr="0047594A" w:rsidRDefault="006B05D7" w:rsidP="00B11BEE">
            <w:pPr>
              <w:snapToGrid w:val="0"/>
              <w:spacing w:line="560" w:lineRule="exact"/>
              <w:rPr>
                <w:rFonts w:ascii="仿宋" w:eastAsia="仿宋" w:hAnsi="仿宋"/>
                <w:sz w:val="24"/>
              </w:rPr>
            </w:pPr>
            <w:r w:rsidRPr="0047594A">
              <w:rPr>
                <w:rFonts w:ascii="仿宋" w:eastAsia="仿宋" w:hAnsi="仿宋" w:hint="eastAsia"/>
                <w:sz w:val="24"/>
              </w:rPr>
              <w:t>年 龄</w:t>
            </w:r>
          </w:p>
        </w:tc>
        <w:tc>
          <w:tcPr>
            <w:tcW w:w="2386" w:type="dxa"/>
          </w:tcPr>
          <w:p w:rsidR="006B05D7" w:rsidRPr="0047594A" w:rsidRDefault="006B05D7" w:rsidP="00BB26A3">
            <w:pPr>
              <w:snapToGrid w:val="0"/>
              <w:spacing w:line="560" w:lineRule="exact"/>
              <w:jc w:val="center"/>
              <w:rPr>
                <w:rFonts w:ascii="仿宋" w:eastAsia="仿宋" w:hAnsi="仿宋"/>
                <w:sz w:val="24"/>
              </w:rPr>
            </w:pPr>
            <w:r w:rsidRPr="0047594A">
              <w:rPr>
                <w:rFonts w:ascii="仿宋" w:eastAsia="仿宋" w:hAnsi="仿宋" w:hint="eastAsia"/>
                <w:sz w:val="24"/>
              </w:rPr>
              <w:t>职  务</w:t>
            </w:r>
          </w:p>
        </w:tc>
        <w:tc>
          <w:tcPr>
            <w:tcW w:w="3566" w:type="dxa"/>
          </w:tcPr>
          <w:p w:rsidR="006B05D7" w:rsidRPr="0047594A" w:rsidRDefault="006B05D7" w:rsidP="00BB26A3">
            <w:pPr>
              <w:snapToGrid w:val="0"/>
              <w:spacing w:line="560" w:lineRule="exact"/>
              <w:jc w:val="center"/>
              <w:rPr>
                <w:rFonts w:ascii="仿宋" w:eastAsia="仿宋" w:hAnsi="仿宋"/>
                <w:sz w:val="24"/>
              </w:rPr>
            </w:pPr>
            <w:r w:rsidRPr="0047594A">
              <w:rPr>
                <w:rFonts w:ascii="仿宋" w:eastAsia="仿宋" w:hAnsi="仿宋" w:hint="eastAsia"/>
                <w:sz w:val="24"/>
              </w:rPr>
              <w:t>开始任职时间</w:t>
            </w:r>
          </w:p>
        </w:tc>
      </w:tr>
      <w:tr w:rsidR="006B05D7" w:rsidRPr="002D6C74" w:rsidTr="00BB26A3">
        <w:trPr>
          <w:trHeight w:val="510"/>
        </w:trPr>
        <w:tc>
          <w:tcPr>
            <w:tcW w:w="959" w:type="dxa"/>
          </w:tcPr>
          <w:p w:rsidR="006B05D7" w:rsidRPr="0047594A" w:rsidRDefault="006B05D7" w:rsidP="00B11BEE">
            <w:pPr>
              <w:snapToGrid w:val="0"/>
              <w:spacing w:line="560" w:lineRule="exact"/>
              <w:rPr>
                <w:rFonts w:ascii="仿宋" w:eastAsia="仿宋" w:hAnsi="仿宋"/>
                <w:sz w:val="24"/>
              </w:rPr>
            </w:pPr>
            <w:r>
              <w:rPr>
                <w:rFonts w:ascii="仿宋" w:eastAsia="仿宋" w:hAnsi="仿宋" w:hint="eastAsia"/>
                <w:sz w:val="24"/>
              </w:rPr>
              <w:t>李建新</w:t>
            </w:r>
          </w:p>
        </w:tc>
        <w:tc>
          <w:tcPr>
            <w:tcW w:w="1175" w:type="dxa"/>
          </w:tcPr>
          <w:p w:rsidR="006B05D7" w:rsidRPr="0047594A" w:rsidRDefault="006B05D7" w:rsidP="00BB26A3">
            <w:pPr>
              <w:snapToGrid w:val="0"/>
              <w:spacing w:line="560" w:lineRule="exact"/>
              <w:jc w:val="center"/>
              <w:rPr>
                <w:rFonts w:ascii="仿宋" w:eastAsia="仿宋" w:hAnsi="仿宋"/>
                <w:sz w:val="24"/>
              </w:rPr>
            </w:pPr>
            <w:r w:rsidRPr="0047594A">
              <w:rPr>
                <w:rFonts w:ascii="仿宋" w:eastAsia="仿宋" w:hAnsi="仿宋" w:hint="eastAsia"/>
                <w:sz w:val="24"/>
              </w:rPr>
              <w:t>男</w:t>
            </w:r>
          </w:p>
        </w:tc>
        <w:tc>
          <w:tcPr>
            <w:tcW w:w="953" w:type="dxa"/>
          </w:tcPr>
          <w:p w:rsidR="006B05D7" w:rsidRPr="0047594A" w:rsidRDefault="006B05D7" w:rsidP="00BB26A3">
            <w:pPr>
              <w:snapToGrid w:val="0"/>
              <w:spacing w:line="560" w:lineRule="exact"/>
              <w:jc w:val="center"/>
              <w:rPr>
                <w:rFonts w:ascii="仿宋" w:eastAsia="仿宋" w:hAnsi="仿宋"/>
                <w:sz w:val="24"/>
              </w:rPr>
            </w:pPr>
            <w:r>
              <w:rPr>
                <w:rFonts w:ascii="仿宋" w:eastAsia="仿宋" w:hAnsi="仿宋" w:hint="eastAsia"/>
                <w:sz w:val="24"/>
              </w:rPr>
              <w:t>52</w:t>
            </w:r>
          </w:p>
        </w:tc>
        <w:tc>
          <w:tcPr>
            <w:tcW w:w="2386" w:type="dxa"/>
          </w:tcPr>
          <w:p w:rsidR="006B05D7" w:rsidRPr="0047594A" w:rsidRDefault="006B05D7" w:rsidP="00BB26A3">
            <w:pPr>
              <w:snapToGrid w:val="0"/>
              <w:spacing w:line="560" w:lineRule="exact"/>
              <w:jc w:val="center"/>
              <w:rPr>
                <w:rFonts w:ascii="仿宋" w:eastAsia="仿宋" w:hAnsi="仿宋"/>
                <w:sz w:val="24"/>
              </w:rPr>
            </w:pPr>
            <w:r w:rsidRPr="0047594A">
              <w:rPr>
                <w:rFonts w:ascii="仿宋" w:eastAsia="仿宋" w:hAnsi="仿宋" w:hint="eastAsia"/>
                <w:sz w:val="24"/>
              </w:rPr>
              <w:t>董事长</w:t>
            </w:r>
          </w:p>
        </w:tc>
        <w:tc>
          <w:tcPr>
            <w:tcW w:w="3566" w:type="dxa"/>
          </w:tcPr>
          <w:p w:rsidR="006B05D7" w:rsidRPr="0047594A" w:rsidRDefault="00E732CE" w:rsidP="00BB26A3">
            <w:pPr>
              <w:snapToGrid w:val="0"/>
              <w:spacing w:line="560" w:lineRule="exact"/>
              <w:jc w:val="center"/>
              <w:rPr>
                <w:rFonts w:ascii="仿宋" w:eastAsia="仿宋" w:hAnsi="仿宋"/>
                <w:sz w:val="24"/>
              </w:rPr>
            </w:pPr>
            <w:r>
              <w:rPr>
                <w:rFonts w:ascii="仿宋" w:eastAsia="仿宋" w:hAnsi="仿宋" w:hint="eastAsia"/>
                <w:sz w:val="24"/>
              </w:rPr>
              <w:t>2019</w:t>
            </w:r>
            <w:r w:rsidR="006B05D7" w:rsidRPr="0047594A">
              <w:rPr>
                <w:rFonts w:ascii="仿宋" w:eastAsia="仿宋" w:hAnsi="仿宋" w:hint="eastAsia"/>
                <w:sz w:val="24"/>
              </w:rPr>
              <w:t>年</w:t>
            </w:r>
            <w:r>
              <w:rPr>
                <w:rFonts w:ascii="仿宋" w:eastAsia="仿宋" w:hAnsi="仿宋" w:hint="eastAsia"/>
                <w:sz w:val="24"/>
              </w:rPr>
              <w:t>12</w:t>
            </w:r>
            <w:r w:rsidR="006B05D7" w:rsidRPr="0047594A">
              <w:rPr>
                <w:rFonts w:ascii="仿宋" w:eastAsia="仿宋" w:hAnsi="仿宋" w:hint="eastAsia"/>
                <w:sz w:val="24"/>
              </w:rPr>
              <w:t>月</w:t>
            </w:r>
          </w:p>
        </w:tc>
      </w:tr>
      <w:tr w:rsidR="006B05D7" w:rsidRPr="002D6C74" w:rsidTr="00BB26A3">
        <w:trPr>
          <w:trHeight w:val="510"/>
        </w:trPr>
        <w:tc>
          <w:tcPr>
            <w:tcW w:w="959" w:type="dxa"/>
          </w:tcPr>
          <w:p w:rsidR="006B05D7" w:rsidRPr="0047594A" w:rsidRDefault="006B05D7" w:rsidP="00B11BEE">
            <w:pPr>
              <w:snapToGrid w:val="0"/>
              <w:spacing w:line="560" w:lineRule="exact"/>
              <w:rPr>
                <w:rFonts w:ascii="仿宋" w:eastAsia="仿宋" w:hAnsi="仿宋"/>
                <w:sz w:val="24"/>
              </w:rPr>
            </w:pPr>
            <w:r w:rsidRPr="0047594A">
              <w:rPr>
                <w:rFonts w:ascii="仿宋" w:eastAsia="仿宋" w:hAnsi="仿宋" w:hint="eastAsia"/>
                <w:sz w:val="24"/>
              </w:rPr>
              <w:t>俞国华</w:t>
            </w:r>
          </w:p>
        </w:tc>
        <w:tc>
          <w:tcPr>
            <w:tcW w:w="1175" w:type="dxa"/>
          </w:tcPr>
          <w:p w:rsidR="006B05D7" w:rsidRPr="0047594A" w:rsidRDefault="006B05D7" w:rsidP="00BB26A3">
            <w:pPr>
              <w:snapToGrid w:val="0"/>
              <w:spacing w:line="560" w:lineRule="exact"/>
              <w:jc w:val="center"/>
              <w:rPr>
                <w:rFonts w:ascii="仿宋" w:eastAsia="仿宋" w:hAnsi="仿宋"/>
                <w:sz w:val="24"/>
              </w:rPr>
            </w:pPr>
            <w:r w:rsidRPr="0047594A">
              <w:rPr>
                <w:rFonts w:ascii="仿宋" w:eastAsia="仿宋" w:hAnsi="仿宋" w:hint="eastAsia"/>
                <w:sz w:val="24"/>
              </w:rPr>
              <w:t>男</w:t>
            </w:r>
          </w:p>
        </w:tc>
        <w:tc>
          <w:tcPr>
            <w:tcW w:w="953" w:type="dxa"/>
          </w:tcPr>
          <w:p w:rsidR="006B05D7" w:rsidRPr="0047594A" w:rsidRDefault="006B05D7" w:rsidP="00BB26A3">
            <w:pPr>
              <w:snapToGrid w:val="0"/>
              <w:spacing w:line="560" w:lineRule="exact"/>
              <w:jc w:val="center"/>
              <w:rPr>
                <w:rFonts w:ascii="仿宋" w:eastAsia="仿宋" w:hAnsi="仿宋"/>
                <w:sz w:val="24"/>
              </w:rPr>
            </w:pPr>
            <w:r>
              <w:rPr>
                <w:rFonts w:ascii="仿宋" w:eastAsia="仿宋" w:hAnsi="仿宋" w:hint="eastAsia"/>
                <w:sz w:val="24"/>
              </w:rPr>
              <w:t>53</w:t>
            </w:r>
          </w:p>
        </w:tc>
        <w:tc>
          <w:tcPr>
            <w:tcW w:w="2386" w:type="dxa"/>
          </w:tcPr>
          <w:p w:rsidR="006B05D7" w:rsidRPr="0047594A" w:rsidRDefault="006B05D7" w:rsidP="00BB26A3">
            <w:pPr>
              <w:snapToGrid w:val="0"/>
              <w:spacing w:line="560" w:lineRule="exact"/>
              <w:jc w:val="center"/>
              <w:rPr>
                <w:rFonts w:ascii="仿宋" w:eastAsia="仿宋" w:hAnsi="仿宋"/>
                <w:sz w:val="24"/>
              </w:rPr>
            </w:pPr>
            <w:r w:rsidRPr="0047594A">
              <w:rPr>
                <w:rFonts w:ascii="仿宋" w:eastAsia="仿宋" w:hAnsi="仿宋" w:hint="eastAsia"/>
                <w:sz w:val="24"/>
              </w:rPr>
              <w:t>总经理</w:t>
            </w:r>
          </w:p>
        </w:tc>
        <w:tc>
          <w:tcPr>
            <w:tcW w:w="3566" w:type="dxa"/>
          </w:tcPr>
          <w:p w:rsidR="006B05D7" w:rsidRPr="0047594A" w:rsidRDefault="006B05D7" w:rsidP="00BB26A3">
            <w:pPr>
              <w:snapToGrid w:val="0"/>
              <w:spacing w:line="560" w:lineRule="exact"/>
              <w:jc w:val="center"/>
              <w:rPr>
                <w:rFonts w:ascii="仿宋" w:eastAsia="仿宋" w:hAnsi="仿宋"/>
                <w:sz w:val="24"/>
              </w:rPr>
            </w:pPr>
            <w:r w:rsidRPr="0047594A">
              <w:rPr>
                <w:rFonts w:ascii="仿宋" w:eastAsia="仿宋" w:hAnsi="仿宋" w:hint="eastAsia"/>
                <w:sz w:val="24"/>
              </w:rPr>
              <w:t>2009年11月</w:t>
            </w:r>
          </w:p>
        </w:tc>
      </w:tr>
      <w:tr w:rsidR="006B05D7" w:rsidRPr="002D6C74" w:rsidTr="00BB26A3">
        <w:trPr>
          <w:trHeight w:val="510"/>
        </w:trPr>
        <w:tc>
          <w:tcPr>
            <w:tcW w:w="959" w:type="dxa"/>
          </w:tcPr>
          <w:p w:rsidR="006B05D7" w:rsidRPr="0047594A" w:rsidRDefault="006B05D7" w:rsidP="00B11BEE">
            <w:pPr>
              <w:snapToGrid w:val="0"/>
              <w:spacing w:line="560" w:lineRule="exact"/>
              <w:rPr>
                <w:rFonts w:ascii="仿宋" w:eastAsia="仿宋" w:hAnsi="仿宋"/>
                <w:sz w:val="24"/>
              </w:rPr>
            </w:pPr>
            <w:r w:rsidRPr="0047594A">
              <w:rPr>
                <w:rFonts w:ascii="仿宋" w:eastAsia="仿宋" w:hAnsi="仿宋" w:hint="eastAsia"/>
                <w:sz w:val="24"/>
              </w:rPr>
              <w:t>余道挺</w:t>
            </w:r>
          </w:p>
        </w:tc>
        <w:tc>
          <w:tcPr>
            <w:tcW w:w="1175" w:type="dxa"/>
          </w:tcPr>
          <w:p w:rsidR="006B05D7" w:rsidRPr="0047594A" w:rsidRDefault="006B05D7" w:rsidP="00BB26A3">
            <w:pPr>
              <w:snapToGrid w:val="0"/>
              <w:spacing w:line="560" w:lineRule="exact"/>
              <w:jc w:val="center"/>
              <w:rPr>
                <w:rFonts w:ascii="仿宋" w:eastAsia="仿宋" w:hAnsi="仿宋"/>
                <w:sz w:val="24"/>
              </w:rPr>
            </w:pPr>
            <w:r w:rsidRPr="0047594A">
              <w:rPr>
                <w:rFonts w:ascii="仿宋" w:eastAsia="仿宋" w:hAnsi="仿宋" w:hint="eastAsia"/>
                <w:sz w:val="24"/>
              </w:rPr>
              <w:t>男</w:t>
            </w:r>
          </w:p>
        </w:tc>
        <w:tc>
          <w:tcPr>
            <w:tcW w:w="953" w:type="dxa"/>
          </w:tcPr>
          <w:p w:rsidR="006B05D7" w:rsidRPr="0047594A" w:rsidRDefault="006B05D7" w:rsidP="00BB26A3">
            <w:pPr>
              <w:snapToGrid w:val="0"/>
              <w:spacing w:line="560" w:lineRule="exact"/>
              <w:jc w:val="center"/>
              <w:rPr>
                <w:rFonts w:ascii="仿宋" w:eastAsia="仿宋" w:hAnsi="仿宋"/>
                <w:sz w:val="24"/>
              </w:rPr>
            </w:pPr>
            <w:r>
              <w:rPr>
                <w:rFonts w:ascii="仿宋" w:eastAsia="仿宋" w:hAnsi="仿宋" w:hint="eastAsia"/>
                <w:sz w:val="24"/>
              </w:rPr>
              <w:t>52</w:t>
            </w:r>
          </w:p>
        </w:tc>
        <w:tc>
          <w:tcPr>
            <w:tcW w:w="2386" w:type="dxa"/>
          </w:tcPr>
          <w:p w:rsidR="006B05D7" w:rsidRPr="0047594A" w:rsidRDefault="006B05D7" w:rsidP="00BB26A3">
            <w:pPr>
              <w:snapToGrid w:val="0"/>
              <w:spacing w:line="560" w:lineRule="exact"/>
              <w:jc w:val="center"/>
              <w:rPr>
                <w:rFonts w:ascii="仿宋" w:eastAsia="仿宋" w:hAnsi="仿宋"/>
                <w:sz w:val="24"/>
              </w:rPr>
            </w:pPr>
            <w:r w:rsidRPr="0047594A">
              <w:rPr>
                <w:rFonts w:ascii="仿宋" w:eastAsia="仿宋" w:hAnsi="仿宋" w:hint="eastAsia"/>
                <w:sz w:val="24"/>
              </w:rPr>
              <w:t>副总经理</w:t>
            </w:r>
          </w:p>
        </w:tc>
        <w:tc>
          <w:tcPr>
            <w:tcW w:w="3566" w:type="dxa"/>
          </w:tcPr>
          <w:p w:rsidR="006B05D7" w:rsidRPr="0047594A" w:rsidRDefault="006B05D7" w:rsidP="00BB26A3">
            <w:pPr>
              <w:snapToGrid w:val="0"/>
              <w:spacing w:line="560" w:lineRule="exact"/>
              <w:jc w:val="center"/>
              <w:rPr>
                <w:rFonts w:ascii="仿宋" w:eastAsia="仿宋" w:hAnsi="仿宋"/>
                <w:sz w:val="24"/>
              </w:rPr>
            </w:pPr>
            <w:r w:rsidRPr="0047594A">
              <w:rPr>
                <w:rFonts w:ascii="仿宋" w:eastAsia="仿宋" w:hAnsi="仿宋" w:hint="eastAsia"/>
                <w:sz w:val="24"/>
              </w:rPr>
              <w:t>2005年2月</w:t>
            </w:r>
          </w:p>
        </w:tc>
      </w:tr>
      <w:tr w:rsidR="006B05D7" w:rsidRPr="002D6C74" w:rsidTr="00BB26A3">
        <w:trPr>
          <w:trHeight w:val="510"/>
        </w:trPr>
        <w:tc>
          <w:tcPr>
            <w:tcW w:w="959" w:type="dxa"/>
          </w:tcPr>
          <w:p w:rsidR="006B05D7" w:rsidRPr="0047594A" w:rsidRDefault="006B05D7" w:rsidP="00B11BEE">
            <w:pPr>
              <w:snapToGrid w:val="0"/>
              <w:spacing w:line="560" w:lineRule="exact"/>
              <w:rPr>
                <w:rFonts w:ascii="仿宋" w:eastAsia="仿宋" w:hAnsi="仿宋"/>
                <w:sz w:val="24"/>
              </w:rPr>
            </w:pPr>
            <w:r w:rsidRPr="0047594A">
              <w:rPr>
                <w:rFonts w:ascii="仿宋" w:eastAsia="仿宋" w:hAnsi="仿宋" w:hint="eastAsia"/>
                <w:sz w:val="24"/>
              </w:rPr>
              <w:t>王怀宇</w:t>
            </w:r>
          </w:p>
        </w:tc>
        <w:tc>
          <w:tcPr>
            <w:tcW w:w="1175" w:type="dxa"/>
          </w:tcPr>
          <w:p w:rsidR="006B05D7" w:rsidRPr="0047594A" w:rsidRDefault="006B05D7" w:rsidP="00BB26A3">
            <w:pPr>
              <w:snapToGrid w:val="0"/>
              <w:spacing w:line="560" w:lineRule="exact"/>
              <w:jc w:val="center"/>
              <w:rPr>
                <w:rFonts w:ascii="仿宋" w:eastAsia="仿宋" w:hAnsi="仿宋"/>
                <w:sz w:val="24"/>
              </w:rPr>
            </w:pPr>
            <w:r w:rsidRPr="0047594A">
              <w:rPr>
                <w:rFonts w:ascii="仿宋" w:eastAsia="仿宋" w:hAnsi="仿宋" w:hint="eastAsia"/>
                <w:sz w:val="24"/>
              </w:rPr>
              <w:t>男</w:t>
            </w:r>
          </w:p>
        </w:tc>
        <w:tc>
          <w:tcPr>
            <w:tcW w:w="953" w:type="dxa"/>
          </w:tcPr>
          <w:p w:rsidR="006B05D7" w:rsidRPr="0047594A" w:rsidRDefault="006B05D7" w:rsidP="00BB26A3">
            <w:pPr>
              <w:snapToGrid w:val="0"/>
              <w:spacing w:line="560" w:lineRule="exact"/>
              <w:jc w:val="center"/>
              <w:rPr>
                <w:rFonts w:ascii="仿宋" w:eastAsia="仿宋" w:hAnsi="仿宋"/>
                <w:sz w:val="24"/>
              </w:rPr>
            </w:pPr>
            <w:r>
              <w:rPr>
                <w:rFonts w:ascii="仿宋" w:eastAsia="仿宋" w:hAnsi="仿宋" w:hint="eastAsia"/>
                <w:sz w:val="24"/>
              </w:rPr>
              <w:t>54</w:t>
            </w:r>
          </w:p>
        </w:tc>
        <w:tc>
          <w:tcPr>
            <w:tcW w:w="2386" w:type="dxa"/>
          </w:tcPr>
          <w:p w:rsidR="006B05D7" w:rsidRPr="0047594A" w:rsidRDefault="006B05D7" w:rsidP="00BB26A3">
            <w:pPr>
              <w:snapToGrid w:val="0"/>
              <w:spacing w:line="560" w:lineRule="exact"/>
              <w:jc w:val="center"/>
              <w:rPr>
                <w:rFonts w:ascii="仿宋" w:eastAsia="仿宋" w:hAnsi="仿宋"/>
                <w:sz w:val="24"/>
              </w:rPr>
            </w:pPr>
            <w:r w:rsidRPr="0047594A">
              <w:rPr>
                <w:rFonts w:ascii="仿宋" w:eastAsia="仿宋" w:hAnsi="仿宋" w:hint="eastAsia"/>
                <w:sz w:val="24"/>
              </w:rPr>
              <w:t>副总经理</w:t>
            </w:r>
          </w:p>
        </w:tc>
        <w:tc>
          <w:tcPr>
            <w:tcW w:w="3566" w:type="dxa"/>
          </w:tcPr>
          <w:p w:rsidR="006B05D7" w:rsidRPr="0047594A" w:rsidRDefault="006B05D7" w:rsidP="00BB26A3">
            <w:pPr>
              <w:snapToGrid w:val="0"/>
              <w:spacing w:line="560" w:lineRule="exact"/>
              <w:jc w:val="center"/>
              <w:rPr>
                <w:rFonts w:ascii="仿宋" w:eastAsia="仿宋" w:hAnsi="仿宋"/>
                <w:sz w:val="24"/>
              </w:rPr>
            </w:pPr>
            <w:r w:rsidRPr="0047594A">
              <w:rPr>
                <w:rFonts w:ascii="仿宋" w:eastAsia="仿宋" w:hAnsi="仿宋" w:hint="eastAsia"/>
                <w:sz w:val="24"/>
              </w:rPr>
              <w:t>2005年2月</w:t>
            </w:r>
          </w:p>
        </w:tc>
      </w:tr>
      <w:tr w:rsidR="006B05D7" w:rsidRPr="002D6C74" w:rsidTr="00BB26A3">
        <w:trPr>
          <w:trHeight w:val="510"/>
        </w:trPr>
        <w:tc>
          <w:tcPr>
            <w:tcW w:w="959" w:type="dxa"/>
          </w:tcPr>
          <w:p w:rsidR="006B05D7" w:rsidRPr="0047594A" w:rsidRDefault="006B05D7" w:rsidP="00B11BEE">
            <w:pPr>
              <w:snapToGrid w:val="0"/>
              <w:spacing w:line="560" w:lineRule="exact"/>
              <w:rPr>
                <w:rFonts w:ascii="仿宋" w:eastAsia="仿宋" w:hAnsi="仿宋"/>
                <w:sz w:val="24"/>
              </w:rPr>
            </w:pPr>
            <w:r w:rsidRPr="0047594A">
              <w:rPr>
                <w:rFonts w:ascii="仿宋" w:eastAsia="仿宋" w:hAnsi="仿宋" w:hint="eastAsia"/>
                <w:sz w:val="24"/>
              </w:rPr>
              <w:t>叶欣</w:t>
            </w:r>
          </w:p>
        </w:tc>
        <w:tc>
          <w:tcPr>
            <w:tcW w:w="1175" w:type="dxa"/>
          </w:tcPr>
          <w:p w:rsidR="006B05D7" w:rsidRPr="0047594A" w:rsidRDefault="006B05D7" w:rsidP="00BB26A3">
            <w:pPr>
              <w:snapToGrid w:val="0"/>
              <w:spacing w:line="560" w:lineRule="exact"/>
              <w:jc w:val="center"/>
              <w:rPr>
                <w:rFonts w:ascii="仿宋" w:eastAsia="仿宋" w:hAnsi="仿宋"/>
                <w:sz w:val="24"/>
              </w:rPr>
            </w:pPr>
            <w:r w:rsidRPr="0047594A">
              <w:rPr>
                <w:rFonts w:ascii="仿宋" w:eastAsia="仿宋" w:hAnsi="仿宋" w:hint="eastAsia"/>
                <w:sz w:val="24"/>
              </w:rPr>
              <w:t>男</w:t>
            </w:r>
          </w:p>
        </w:tc>
        <w:tc>
          <w:tcPr>
            <w:tcW w:w="953" w:type="dxa"/>
          </w:tcPr>
          <w:p w:rsidR="006B05D7" w:rsidRPr="0047594A" w:rsidRDefault="006B05D7" w:rsidP="00BB26A3">
            <w:pPr>
              <w:snapToGrid w:val="0"/>
              <w:spacing w:line="560" w:lineRule="exact"/>
              <w:jc w:val="center"/>
              <w:rPr>
                <w:rFonts w:ascii="仿宋" w:eastAsia="仿宋" w:hAnsi="仿宋"/>
                <w:sz w:val="24"/>
              </w:rPr>
            </w:pPr>
            <w:r>
              <w:rPr>
                <w:rFonts w:ascii="仿宋" w:eastAsia="仿宋" w:hAnsi="仿宋" w:hint="eastAsia"/>
                <w:sz w:val="24"/>
              </w:rPr>
              <w:t>51</w:t>
            </w:r>
          </w:p>
        </w:tc>
        <w:tc>
          <w:tcPr>
            <w:tcW w:w="2386" w:type="dxa"/>
          </w:tcPr>
          <w:p w:rsidR="006B05D7" w:rsidRPr="0047594A" w:rsidRDefault="006B05D7" w:rsidP="00BB26A3">
            <w:pPr>
              <w:snapToGrid w:val="0"/>
              <w:spacing w:line="560" w:lineRule="exact"/>
              <w:jc w:val="center"/>
              <w:rPr>
                <w:rFonts w:ascii="仿宋" w:eastAsia="仿宋" w:hAnsi="仿宋"/>
                <w:sz w:val="24"/>
              </w:rPr>
            </w:pPr>
            <w:r w:rsidRPr="0047594A">
              <w:rPr>
                <w:rFonts w:ascii="仿宋" w:eastAsia="仿宋" w:hAnsi="仿宋" w:hint="eastAsia"/>
                <w:sz w:val="24"/>
              </w:rPr>
              <w:t>首席风险官</w:t>
            </w:r>
          </w:p>
        </w:tc>
        <w:tc>
          <w:tcPr>
            <w:tcW w:w="3566" w:type="dxa"/>
          </w:tcPr>
          <w:p w:rsidR="006B05D7" w:rsidRPr="0047594A" w:rsidRDefault="006B05D7" w:rsidP="00BB26A3">
            <w:pPr>
              <w:snapToGrid w:val="0"/>
              <w:spacing w:line="560" w:lineRule="exact"/>
              <w:jc w:val="center"/>
              <w:rPr>
                <w:rFonts w:ascii="仿宋" w:eastAsia="仿宋" w:hAnsi="仿宋"/>
                <w:sz w:val="24"/>
              </w:rPr>
            </w:pPr>
            <w:r w:rsidRPr="0047594A">
              <w:rPr>
                <w:rFonts w:ascii="仿宋" w:eastAsia="仿宋" w:hAnsi="仿宋" w:hint="eastAsia"/>
                <w:sz w:val="24"/>
              </w:rPr>
              <w:t>2009年2月</w:t>
            </w:r>
          </w:p>
        </w:tc>
      </w:tr>
      <w:tr w:rsidR="006B05D7" w:rsidRPr="002D6C74" w:rsidTr="00BB26A3">
        <w:trPr>
          <w:trHeight w:val="510"/>
        </w:trPr>
        <w:tc>
          <w:tcPr>
            <w:tcW w:w="959" w:type="dxa"/>
          </w:tcPr>
          <w:p w:rsidR="006B05D7" w:rsidRPr="0047594A" w:rsidRDefault="006B05D7" w:rsidP="00B11BEE">
            <w:pPr>
              <w:snapToGrid w:val="0"/>
              <w:spacing w:line="560" w:lineRule="exact"/>
              <w:rPr>
                <w:rFonts w:ascii="仿宋" w:eastAsia="仿宋" w:hAnsi="仿宋"/>
                <w:sz w:val="24"/>
              </w:rPr>
            </w:pPr>
            <w:r>
              <w:rPr>
                <w:rFonts w:ascii="仿宋" w:eastAsia="仿宋" w:hAnsi="仿宋" w:hint="eastAsia"/>
                <w:sz w:val="24"/>
              </w:rPr>
              <w:t>马幸</w:t>
            </w:r>
          </w:p>
        </w:tc>
        <w:tc>
          <w:tcPr>
            <w:tcW w:w="1175" w:type="dxa"/>
          </w:tcPr>
          <w:p w:rsidR="006B05D7" w:rsidRPr="0047594A" w:rsidRDefault="006B05D7" w:rsidP="00BB26A3">
            <w:pPr>
              <w:snapToGrid w:val="0"/>
              <w:spacing w:line="560" w:lineRule="exact"/>
              <w:jc w:val="center"/>
              <w:rPr>
                <w:rFonts w:ascii="仿宋" w:eastAsia="仿宋" w:hAnsi="仿宋"/>
                <w:sz w:val="24"/>
              </w:rPr>
            </w:pPr>
            <w:r w:rsidRPr="0047594A">
              <w:rPr>
                <w:rFonts w:ascii="仿宋" w:eastAsia="仿宋" w:hAnsi="仿宋" w:hint="eastAsia"/>
                <w:sz w:val="24"/>
              </w:rPr>
              <w:t>男</w:t>
            </w:r>
          </w:p>
        </w:tc>
        <w:tc>
          <w:tcPr>
            <w:tcW w:w="953" w:type="dxa"/>
          </w:tcPr>
          <w:p w:rsidR="006B05D7" w:rsidRPr="0047594A" w:rsidRDefault="006B05D7" w:rsidP="00BB26A3">
            <w:pPr>
              <w:snapToGrid w:val="0"/>
              <w:spacing w:line="560" w:lineRule="exact"/>
              <w:jc w:val="center"/>
              <w:rPr>
                <w:rFonts w:ascii="仿宋" w:eastAsia="仿宋" w:hAnsi="仿宋"/>
                <w:sz w:val="24"/>
              </w:rPr>
            </w:pPr>
            <w:r>
              <w:rPr>
                <w:rFonts w:ascii="仿宋" w:eastAsia="仿宋" w:hAnsi="仿宋" w:hint="eastAsia"/>
                <w:sz w:val="24"/>
              </w:rPr>
              <w:t>51</w:t>
            </w:r>
          </w:p>
        </w:tc>
        <w:tc>
          <w:tcPr>
            <w:tcW w:w="2386" w:type="dxa"/>
          </w:tcPr>
          <w:p w:rsidR="006B05D7" w:rsidRPr="0047594A" w:rsidRDefault="006B05D7" w:rsidP="00BB26A3">
            <w:pPr>
              <w:snapToGrid w:val="0"/>
              <w:spacing w:line="560" w:lineRule="exact"/>
              <w:jc w:val="center"/>
              <w:rPr>
                <w:rFonts w:ascii="仿宋" w:eastAsia="仿宋" w:hAnsi="仿宋"/>
                <w:sz w:val="24"/>
              </w:rPr>
            </w:pPr>
            <w:r w:rsidRPr="0047594A">
              <w:rPr>
                <w:rFonts w:ascii="仿宋" w:eastAsia="仿宋" w:hAnsi="仿宋" w:hint="eastAsia"/>
                <w:sz w:val="24"/>
              </w:rPr>
              <w:t>杭州营业部经理</w:t>
            </w:r>
          </w:p>
        </w:tc>
        <w:tc>
          <w:tcPr>
            <w:tcW w:w="3566" w:type="dxa"/>
          </w:tcPr>
          <w:p w:rsidR="006B05D7" w:rsidRPr="0047594A" w:rsidRDefault="006B05D7" w:rsidP="00BB26A3">
            <w:pPr>
              <w:snapToGrid w:val="0"/>
              <w:spacing w:line="560" w:lineRule="exact"/>
              <w:jc w:val="center"/>
              <w:rPr>
                <w:rFonts w:ascii="仿宋" w:eastAsia="仿宋" w:hAnsi="仿宋"/>
                <w:sz w:val="24"/>
              </w:rPr>
            </w:pPr>
            <w:r w:rsidRPr="0047594A">
              <w:rPr>
                <w:rFonts w:ascii="仿宋" w:eastAsia="仿宋" w:hAnsi="仿宋" w:hint="eastAsia"/>
                <w:sz w:val="24"/>
              </w:rPr>
              <w:t>20</w:t>
            </w:r>
            <w:r>
              <w:rPr>
                <w:rFonts w:ascii="仿宋" w:eastAsia="仿宋" w:hAnsi="仿宋" w:hint="eastAsia"/>
                <w:sz w:val="24"/>
              </w:rPr>
              <w:t>17</w:t>
            </w:r>
            <w:r w:rsidRPr="0047594A">
              <w:rPr>
                <w:rFonts w:ascii="仿宋" w:eastAsia="仿宋" w:hAnsi="仿宋" w:hint="eastAsia"/>
                <w:sz w:val="24"/>
              </w:rPr>
              <w:t>年</w:t>
            </w:r>
            <w:r>
              <w:rPr>
                <w:rFonts w:ascii="仿宋" w:eastAsia="仿宋" w:hAnsi="仿宋" w:hint="eastAsia"/>
                <w:sz w:val="24"/>
              </w:rPr>
              <w:t>5</w:t>
            </w:r>
            <w:r w:rsidRPr="0047594A">
              <w:rPr>
                <w:rFonts w:ascii="仿宋" w:eastAsia="仿宋" w:hAnsi="仿宋" w:hint="eastAsia"/>
                <w:sz w:val="24"/>
              </w:rPr>
              <w:t>月</w:t>
            </w:r>
          </w:p>
        </w:tc>
      </w:tr>
      <w:tr w:rsidR="006B05D7" w:rsidRPr="002D6C74" w:rsidTr="00BB26A3">
        <w:trPr>
          <w:trHeight w:val="510"/>
        </w:trPr>
        <w:tc>
          <w:tcPr>
            <w:tcW w:w="959" w:type="dxa"/>
          </w:tcPr>
          <w:p w:rsidR="006B05D7" w:rsidRPr="0047594A" w:rsidRDefault="006B05D7" w:rsidP="00B11BEE">
            <w:pPr>
              <w:snapToGrid w:val="0"/>
              <w:spacing w:line="560" w:lineRule="exact"/>
              <w:rPr>
                <w:rFonts w:ascii="仿宋" w:eastAsia="仿宋" w:hAnsi="仿宋"/>
                <w:sz w:val="24"/>
              </w:rPr>
            </w:pPr>
            <w:r w:rsidRPr="0047594A">
              <w:rPr>
                <w:rFonts w:ascii="仿宋" w:eastAsia="仿宋" w:hAnsi="仿宋" w:hint="eastAsia"/>
                <w:sz w:val="24"/>
              </w:rPr>
              <w:t>钟敏</w:t>
            </w:r>
          </w:p>
        </w:tc>
        <w:tc>
          <w:tcPr>
            <w:tcW w:w="1175" w:type="dxa"/>
          </w:tcPr>
          <w:p w:rsidR="006B05D7" w:rsidRPr="0047594A" w:rsidRDefault="006B05D7" w:rsidP="00BB26A3">
            <w:pPr>
              <w:snapToGrid w:val="0"/>
              <w:spacing w:line="560" w:lineRule="exact"/>
              <w:jc w:val="center"/>
              <w:rPr>
                <w:rFonts w:ascii="仿宋" w:eastAsia="仿宋" w:hAnsi="仿宋"/>
                <w:sz w:val="24"/>
              </w:rPr>
            </w:pPr>
            <w:r w:rsidRPr="0047594A">
              <w:rPr>
                <w:rFonts w:ascii="仿宋" w:eastAsia="仿宋" w:hAnsi="仿宋" w:hint="eastAsia"/>
                <w:sz w:val="24"/>
              </w:rPr>
              <w:t>男</w:t>
            </w:r>
          </w:p>
        </w:tc>
        <w:tc>
          <w:tcPr>
            <w:tcW w:w="953" w:type="dxa"/>
          </w:tcPr>
          <w:p w:rsidR="006B05D7" w:rsidRPr="0047594A" w:rsidRDefault="006B05D7" w:rsidP="00BB26A3">
            <w:pPr>
              <w:snapToGrid w:val="0"/>
              <w:spacing w:line="560" w:lineRule="exact"/>
              <w:jc w:val="center"/>
              <w:rPr>
                <w:rFonts w:ascii="仿宋" w:eastAsia="仿宋" w:hAnsi="仿宋"/>
                <w:sz w:val="24"/>
              </w:rPr>
            </w:pPr>
            <w:r>
              <w:rPr>
                <w:rFonts w:ascii="仿宋" w:eastAsia="仿宋" w:hAnsi="仿宋" w:hint="eastAsia"/>
                <w:sz w:val="24"/>
              </w:rPr>
              <w:t>39</w:t>
            </w:r>
          </w:p>
        </w:tc>
        <w:tc>
          <w:tcPr>
            <w:tcW w:w="2386" w:type="dxa"/>
          </w:tcPr>
          <w:p w:rsidR="006B05D7" w:rsidRPr="0047594A" w:rsidRDefault="006B05D7" w:rsidP="00BB26A3">
            <w:pPr>
              <w:snapToGrid w:val="0"/>
              <w:spacing w:line="560" w:lineRule="exact"/>
              <w:jc w:val="center"/>
              <w:rPr>
                <w:rFonts w:ascii="仿宋" w:eastAsia="仿宋" w:hAnsi="仿宋"/>
                <w:sz w:val="24"/>
              </w:rPr>
            </w:pPr>
            <w:r w:rsidRPr="0047594A">
              <w:rPr>
                <w:rFonts w:ascii="仿宋" w:eastAsia="仿宋" w:hAnsi="仿宋" w:hint="eastAsia"/>
                <w:sz w:val="24"/>
              </w:rPr>
              <w:t>宁波营业部经理</w:t>
            </w:r>
          </w:p>
        </w:tc>
        <w:tc>
          <w:tcPr>
            <w:tcW w:w="3566" w:type="dxa"/>
          </w:tcPr>
          <w:p w:rsidR="006B05D7" w:rsidRPr="0047594A" w:rsidRDefault="006B05D7" w:rsidP="00BB26A3">
            <w:pPr>
              <w:snapToGrid w:val="0"/>
              <w:spacing w:line="560" w:lineRule="exact"/>
              <w:jc w:val="center"/>
              <w:rPr>
                <w:rFonts w:ascii="仿宋" w:eastAsia="仿宋" w:hAnsi="仿宋"/>
                <w:sz w:val="24"/>
              </w:rPr>
            </w:pPr>
            <w:r w:rsidRPr="0047594A">
              <w:rPr>
                <w:rFonts w:ascii="仿宋" w:eastAsia="仿宋" w:hAnsi="仿宋" w:hint="eastAsia"/>
                <w:sz w:val="24"/>
              </w:rPr>
              <w:t>2009年6月</w:t>
            </w:r>
          </w:p>
        </w:tc>
      </w:tr>
    </w:tbl>
    <w:p w:rsidR="00B11BEE" w:rsidRPr="00B11BEE" w:rsidRDefault="00B11BEE" w:rsidP="00B11BEE">
      <w:pPr>
        <w:snapToGrid w:val="0"/>
        <w:spacing w:line="560" w:lineRule="exact"/>
        <w:ind w:firstLineChars="200" w:firstLine="602"/>
        <w:jc w:val="center"/>
        <w:rPr>
          <w:rFonts w:ascii="仿宋" w:eastAsia="仿宋" w:hAnsi="仿宋"/>
          <w:b/>
          <w:sz w:val="30"/>
          <w:szCs w:val="30"/>
        </w:rPr>
      </w:pPr>
      <w:r w:rsidRPr="00B11BEE">
        <w:rPr>
          <w:rFonts w:ascii="仿宋" w:eastAsia="仿宋" w:hAnsi="仿宋" w:hint="eastAsia"/>
          <w:b/>
          <w:sz w:val="30"/>
          <w:szCs w:val="30"/>
        </w:rPr>
        <w:t>公司组织结构图</w:t>
      </w:r>
    </w:p>
    <w:p w:rsidR="006B05D7" w:rsidRDefault="00BB26A3" w:rsidP="00FE0C01">
      <w:pPr>
        <w:snapToGrid w:val="0"/>
        <w:spacing w:line="540" w:lineRule="exact"/>
        <w:ind w:firstLineChars="200" w:firstLine="600"/>
        <w:rPr>
          <w:rFonts w:ascii="仿宋" w:eastAsia="仿宋" w:hAnsi="仿宋"/>
          <w:noProof/>
          <w:sz w:val="30"/>
          <w:szCs w:val="30"/>
        </w:rPr>
      </w:pPr>
      <w:r>
        <w:rPr>
          <w:rFonts w:ascii="仿宋" w:eastAsia="仿宋" w:hAnsi="仿宋"/>
          <w:noProof/>
          <w:sz w:val="30"/>
          <w:szCs w:val="30"/>
        </w:rPr>
        <w:drawing>
          <wp:anchor distT="0" distB="0" distL="114300" distR="114300" simplePos="0" relativeHeight="251658240" behindDoc="0" locked="0" layoutInCell="1" allowOverlap="1">
            <wp:simplePos x="0" y="0"/>
            <wp:positionH relativeFrom="column">
              <wp:posOffset>337052</wp:posOffset>
            </wp:positionH>
            <wp:positionV relativeFrom="paragraph">
              <wp:posOffset>49384</wp:posOffset>
            </wp:positionV>
            <wp:extent cx="5274527" cy="3014505"/>
            <wp:effectExtent l="19050" t="0" r="2323"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4527" cy="3014505"/>
                    </a:xfrm>
                    <a:prstGeom prst="rect">
                      <a:avLst/>
                    </a:prstGeom>
                    <a:noFill/>
                    <a:ln w="9525">
                      <a:noFill/>
                      <a:miter lim="800000"/>
                      <a:headEnd/>
                      <a:tailEnd/>
                    </a:ln>
                  </pic:spPr>
                </pic:pic>
              </a:graphicData>
            </a:graphic>
          </wp:anchor>
        </w:drawing>
      </w:r>
    </w:p>
    <w:p w:rsidR="006B05D7" w:rsidRDefault="006B05D7" w:rsidP="00FE0C01">
      <w:pPr>
        <w:snapToGrid w:val="0"/>
        <w:spacing w:line="540" w:lineRule="exact"/>
        <w:ind w:firstLineChars="200" w:firstLine="600"/>
        <w:rPr>
          <w:rFonts w:ascii="仿宋" w:eastAsia="仿宋" w:hAnsi="仿宋"/>
          <w:sz w:val="30"/>
          <w:szCs w:val="30"/>
        </w:rPr>
      </w:pPr>
    </w:p>
    <w:p w:rsidR="00B11BEE" w:rsidRDefault="00B11BEE" w:rsidP="00FE0C01">
      <w:pPr>
        <w:snapToGrid w:val="0"/>
        <w:spacing w:line="540" w:lineRule="exact"/>
        <w:ind w:firstLineChars="200" w:firstLine="602"/>
        <w:rPr>
          <w:rFonts w:ascii="楷体" w:eastAsia="楷体" w:hAnsi="楷体"/>
          <w:b/>
          <w:sz w:val="30"/>
          <w:szCs w:val="30"/>
        </w:rPr>
      </w:pPr>
    </w:p>
    <w:p w:rsidR="00B11BEE" w:rsidRDefault="00B11BEE" w:rsidP="00FE0C01">
      <w:pPr>
        <w:snapToGrid w:val="0"/>
        <w:spacing w:line="540" w:lineRule="exact"/>
        <w:ind w:firstLineChars="200" w:firstLine="602"/>
        <w:rPr>
          <w:rFonts w:ascii="楷体" w:eastAsia="楷体" w:hAnsi="楷体"/>
          <w:b/>
          <w:sz w:val="30"/>
          <w:szCs w:val="30"/>
        </w:rPr>
      </w:pPr>
    </w:p>
    <w:p w:rsidR="00BB26A3" w:rsidRDefault="00BB26A3" w:rsidP="00FE0C01">
      <w:pPr>
        <w:snapToGrid w:val="0"/>
        <w:spacing w:line="540" w:lineRule="exact"/>
        <w:ind w:firstLineChars="200" w:firstLine="602"/>
        <w:rPr>
          <w:rFonts w:ascii="楷体" w:eastAsia="楷体" w:hAnsi="楷体"/>
          <w:b/>
          <w:sz w:val="30"/>
          <w:szCs w:val="30"/>
        </w:rPr>
      </w:pPr>
    </w:p>
    <w:p w:rsidR="00BB26A3" w:rsidRDefault="00BB26A3" w:rsidP="00FE0C01">
      <w:pPr>
        <w:snapToGrid w:val="0"/>
        <w:spacing w:line="540" w:lineRule="exact"/>
        <w:ind w:firstLineChars="200" w:firstLine="602"/>
        <w:rPr>
          <w:rFonts w:ascii="楷体" w:eastAsia="楷体" w:hAnsi="楷体"/>
          <w:b/>
          <w:sz w:val="30"/>
          <w:szCs w:val="30"/>
        </w:rPr>
      </w:pPr>
    </w:p>
    <w:p w:rsidR="00BB26A3" w:rsidRDefault="00BB26A3" w:rsidP="00FE0C01">
      <w:pPr>
        <w:snapToGrid w:val="0"/>
        <w:spacing w:line="540" w:lineRule="exact"/>
        <w:ind w:firstLineChars="200" w:firstLine="602"/>
        <w:rPr>
          <w:rFonts w:ascii="楷体" w:eastAsia="楷体" w:hAnsi="楷体"/>
          <w:b/>
          <w:sz w:val="30"/>
          <w:szCs w:val="30"/>
        </w:rPr>
      </w:pPr>
    </w:p>
    <w:p w:rsidR="00BB26A3" w:rsidRDefault="00BB26A3" w:rsidP="00FE0C01">
      <w:pPr>
        <w:snapToGrid w:val="0"/>
        <w:spacing w:line="540" w:lineRule="exact"/>
        <w:ind w:firstLineChars="200" w:firstLine="602"/>
        <w:rPr>
          <w:rFonts w:ascii="楷体" w:eastAsia="楷体" w:hAnsi="楷体"/>
          <w:b/>
          <w:sz w:val="30"/>
          <w:szCs w:val="30"/>
        </w:rPr>
      </w:pPr>
    </w:p>
    <w:p w:rsidR="006B05D7" w:rsidRPr="00B11BEE" w:rsidRDefault="006B05D7" w:rsidP="00BB26A3">
      <w:pPr>
        <w:pStyle w:val="2"/>
        <w:spacing w:before="0" w:after="0" w:line="540" w:lineRule="exact"/>
        <w:ind w:firstLineChars="200" w:firstLine="602"/>
        <w:rPr>
          <w:rFonts w:ascii="楷体" w:eastAsia="楷体" w:hAnsi="楷体"/>
          <w:sz w:val="30"/>
          <w:szCs w:val="30"/>
        </w:rPr>
      </w:pPr>
      <w:bookmarkStart w:id="13" w:name="_Toc38894550"/>
      <w:r w:rsidRPr="00B11BEE">
        <w:rPr>
          <w:rFonts w:ascii="楷体" w:eastAsia="楷体" w:hAnsi="楷体" w:hint="eastAsia"/>
          <w:sz w:val="30"/>
          <w:szCs w:val="30"/>
        </w:rPr>
        <w:lastRenderedPageBreak/>
        <w:t>3.3 与经济、环境和社会业绩相关的政策及其实施情况</w:t>
      </w:r>
      <w:bookmarkEnd w:id="13"/>
    </w:p>
    <w:p w:rsidR="006B05D7" w:rsidRPr="007A0A89" w:rsidRDefault="006B05D7" w:rsidP="00BB26A3">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浙石期货将企业社会责任视为对社会负责任的企业行为，内生于企业提供产品和服务的运营过程之中，努力实现自身和社会的可持续发展。浙石期货坚持推进科学的企业社会责任观，积极探索社会责任的管理和实践，致力于企业履责和企业运营的相互促进，把企业社会责任转化为企业经营的重要推力，通过有效管理企业运营对利益相关方和自然环境的影响，实现经济、社会和环境的综合价值最大化。</w:t>
      </w:r>
    </w:p>
    <w:p w:rsidR="009F2482" w:rsidRPr="009F2482" w:rsidRDefault="009F2482" w:rsidP="00FE0C01">
      <w:pPr>
        <w:snapToGrid w:val="0"/>
        <w:spacing w:line="540" w:lineRule="exact"/>
        <w:ind w:firstLineChars="200" w:firstLine="602"/>
        <w:rPr>
          <w:rFonts w:ascii="楷体" w:eastAsia="楷体" w:hAnsi="楷体"/>
          <w:b/>
          <w:sz w:val="30"/>
          <w:szCs w:val="30"/>
        </w:rPr>
      </w:pPr>
      <w:r w:rsidRPr="009F2482">
        <w:rPr>
          <w:rFonts w:ascii="楷体" w:eastAsia="楷体" w:hAnsi="楷体" w:hint="eastAsia"/>
          <w:b/>
          <w:sz w:val="30"/>
          <w:szCs w:val="30"/>
        </w:rPr>
        <w:t>3.3.1依法纳税</w:t>
      </w:r>
    </w:p>
    <w:p w:rsidR="009F2482" w:rsidRPr="007A0A89" w:rsidRDefault="009F2482"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sz w:val="30"/>
          <w:szCs w:val="30"/>
        </w:rPr>
        <w:t>公司时刻牢记作为纳税人的职责</w:t>
      </w:r>
      <w:r w:rsidRPr="007A0A89">
        <w:rPr>
          <w:rFonts w:ascii="仿宋_GB2312" w:eastAsia="仿宋_GB2312" w:hAnsi="仿宋" w:hint="eastAsia"/>
          <w:sz w:val="30"/>
          <w:szCs w:val="30"/>
        </w:rPr>
        <w:t>，</w:t>
      </w:r>
      <w:r w:rsidRPr="007A0A89">
        <w:rPr>
          <w:rFonts w:ascii="仿宋_GB2312" w:eastAsia="仿宋_GB2312" w:hAnsi="仿宋"/>
          <w:sz w:val="30"/>
          <w:szCs w:val="30"/>
        </w:rPr>
        <w:t>依法缴纳各项税款</w:t>
      </w:r>
      <w:r w:rsidRPr="007A0A89">
        <w:rPr>
          <w:rFonts w:ascii="仿宋_GB2312" w:eastAsia="仿宋_GB2312" w:hAnsi="仿宋" w:hint="eastAsia"/>
          <w:sz w:val="30"/>
          <w:szCs w:val="30"/>
        </w:rPr>
        <w:t>。</w:t>
      </w:r>
    </w:p>
    <w:p w:rsidR="009F2482" w:rsidRDefault="009F2482" w:rsidP="00FE0C01">
      <w:pPr>
        <w:snapToGrid w:val="0"/>
        <w:spacing w:line="540" w:lineRule="exact"/>
        <w:ind w:firstLineChars="200" w:firstLine="602"/>
        <w:rPr>
          <w:rFonts w:ascii="楷体" w:eastAsia="楷体" w:hAnsi="楷体"/>
          <w:b/>
          <w:sz w:val="30"/>
          <w:szCs w:val="30"/>
        </w:rPr>
      </w:pPr>
      <w:r w:rsidRPr="009F2482">
        <w:rPr>
          <w:rFonts w:ascii="楷体" w:eastAsia="楷体" w:hAnsi="楷体" w:hint="eastAsia"/>
          <w:b/>
          <w:sz w:val="30"/>
          <w:szCs w:val="30"/>
        </w:rPr>
        <w:t>3.3.2</w:t>
      </w:r>
      <w:r w:rsidR="00FD3271">
        <w:rPr>
          <w:rFonts w:ascii="楷体" w:eastAsia="楷体" w:hAnsi="楷体" w:hint="eastAsia"/>
          <w:b/>
          <w:sz w:val="30"/>
          <w:szCs w:val="30"/>
        </w:rPr>
        <w:t>做好投资者教育工作</w:t>
      </w:r>
    </w:p>
    <w:p w:rsidR="00FD3271" w:rsidRPr="007A0A89" w:rsidRDefault="00FE0C01"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sz w:val="30"/>
          <w:szCs w:val="30"/>
        </w:rPr>
        <w:t>公司不定期通过网站</w:t>
      </w:r>
      <w:r w:rsidRPr="007A0A89">
        <w:rPr>
          <w:rFonts w:ascii="仿宋_GB2312" w:eastAsia="仿宋_GB2312" w:hAnsi="仿宋" w:hint="eastAsia"/>
          <w:sz w:val="30"/>
          <w:szCs w:val="30"/>
        </w:rPr>
        <w:t>、APP、微信公众号开展投资者教育，发送期货基础知识、网络安全教育等内容，不定期组织现场活动为投资者发送宣传资料，完善投资者期货基础知识储备，提高投资者风险管理意识。</w:t>
      </w:r>
    </w:p>
    <w:p w:rsidR="00FE0C01" w:rsidRPr="00FE0C01" w:rsidRDefault="00FE0C01" w:rsidP="00FE0C01">
      <w:pPr>
        <w:snapToGrid w:val="0"/>
        <w:spacing w:line="540" w:lineRule="exact"/>
        <w:ind w:firstLineChars="200" w:firstLine="602"/>
        <w:rPr>
          <w:rFonts w:ascii="楷体" w:eastAsia="楷体" w:hAnsi="楷体"/>
          <w:b/>
          <w:sz w:val="30"/>
          <w:szCs w:val="30"/>
        </w:rPr>
      </w:pPr>
      <w:r w:rsidRPr="00FE0C01">
        <w:rPr>
          <w:rFonts w:ascii="楷体" w:eastAsia="楷体" w:hAnsi="楷体" w:hint="eastAsia"/>
          <w:b/>
          <w:sz w:val="30"/>
          <w:szCs w:val="30"/>
        </w:rPr>
        <w:t>3.3.3建设节约型企业</w:t>
      </w:r>
    </w:p>
    <w:p w:rsidR="00FE0C01" w:rsidRPr="007A0A89" w:rsidRDefault="00FE0C01" w:rsidP="007A0A89">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在公司内，重视控制成本，积极倡导员工提高节约意识，节约资源，降低能耗。提倡无纸化办公，尽可能用电视电话会议取代传统会议，实施用车制度改革，提倡节约用车等。</w:t>
      </w:r>
    </w:p>
    <w:p w:rsidR="000A0089" w:rsidRPr="00B11BEE" w:rsidRDefault="000A0089" w:rsidP="007A0A89">
      <w:pPr>
        <w:pStyle w:val="2"/>
        <w:spacing w:before="0" w:after="0" w:line="540" w:lineRule="exact"/>
        <w:ind w:firstLineChars="200" w:firstLine="602"/>
        <w:rPr>
          <w:rFonts w:ascii="楷体" w:eastAsia="楷体" w:hAnsi="楷体"/>
          <w:sz w:val="30"/>
          <w:szCs w:val="30"/>
        </w:rPr>
      </w:pPr>
      <w:bookmarkStart w:id="14" w:name="_Toc38894551"/>
      <w:r w:rsidRPr="00B11BEE">
        <w:rPr>
          <w:rFonts w:ascii="楷体" w:eastAsia="楷体" w:hAnsi="楷体" w:hint="eastAsia"/>
          <w:sz w:val="30"/>
          <w:szCs w:val="30"/>
        </w:rPr>
        <w:t>3.4 利益相关者参与</w:t>
      </w:r>
      <w:bookmarkEnd w:id="14"/>
    </w:p>
    <w:p w:rsidR="000A0089" w:rsidRPr="007A0A89" w:rsidRDefault="000A0089"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浙石期货致力于建设有效的利益相关方参与机制，与利益相关方建立战略互信，形成可持续发展共识，发挥合作创造综合价值潜力，经营决策充分考虑利益相关方的期望和可持续发展要求，广泛</w:t>
      </w:r>
      <w:r w:rsidRPr="007A0A89">
        <w:rPr>
          <w:rFonts w:ascii="仿宋_GB2312" w:eastAsia="仿宋_GB2312" w:hAnsi="仿宋" w:hint="eastAsia"/>
          <w:sz w:val="30"/>
          <w:szCs w:val="30"/>
        </w:rPr>
        <w:lastRenderedPageBreak/>
        <w:t>听取利益相关方的建议与意见。</w:t>
      </w:r>
    </w:p>
    <w:p w:rsidR="000A0089" w:rsidRPr="007A0A89" w:rsidRDefault="000A0089" w:rsidP="007A0A89">
      <w:pPr>
        <w:snapToGrid w:val="0"/>
        <w:spacing w:line="540" w:lineRule="exact"/>
        <w:jc w:val="center"/>
        <w:rPr>
          <w:rFonts w:ascii="仿宋_GB2312" w:eastAsia="仿宋_GB2312" w:hAnsi="仿宋" w:cs="HYg1gj"/>
          <w:kern w:val="0"/>
          <w:sz w:val="30"/>
          <w:szCs w:val="30"/>
        </w:rPr>
      </w:pPr>
      <w:r w:rsidRPr="007A0A89">
        <w:rPr>
          <w:rFonts w:ascii="仿宋_GB2312" w:eastAsia="仿宋_GB2312" w:hAnsi="仿宋" w:cs="HYg1gj" w:hint="eastAsia"/>
          <w:kern w:val="0"/>
          <w:sz w:val="30"/>
          <w:szCs w:val="30"/>
        </w:rPr>
        <w:t>利益相关方需求及回应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4"/>
        <w:gridCol w:w="2708"/>
        <w:gridCol w:w="4013"/>
      </w:tblGrid>
      <w:tr w:rsidR="000A0089" w:rsidRPr="007A0A89" w:rsidTr="00BB26A3">
        <w:trPr>
          <w:trHeight w:val="614"/>
        </w:trPr>
        <w:tc>
          <w:tcPr>
            <w:tcW w:w="2034"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b1gj" w:hint="eastAsia"/>
                <w:kern w:val="0"/>
                <w:sz w:val="24"/>
              </w:rPr>
              <w:t>利益相关方</w:t>
            </w:r>
          </w:p>
        </w:tc>
        <w:tc>
          <w:tcPr>
            <w:tcW w:w="2708" w:type="dxa"/>
            <w:vAlign w:val="center"/>
          </w:tcPr>
          <w:p w:rsidR="000A0089" w:rsidRPr="007A0A89" w:rsidRDefault="000A0089" w:rsidP="00FE0C01">
            <w:pPr>
              <w:snapToGrid w:val="0"/>
              <w:spacing w:line="540" w:lineRule="exact"/>
              <w:ind w:firstLineChars="200" w:firstLine="480"/>
              <w:jc w:val="center"/>
              <w:rPr>
                <w:rFonts w:ascii="仿宋_GB2312" w:eastAsia="仿宋_GB2312" w:hAnsi="仿宋" w:cs="HYg1gj"/>
                <w:kern w:val="0"/>
                <w:sz w:val="24"/>
              </w:rPr>
            </w:pPr>
            <w:r w:rsidRPr="007A0A89">
              <w:rPr>
                <w:rFonts w:ascii="仿宋_GB2312" w:eastAsia="仿宋_GB2312" w:hAnsi="仿宋" w:cs="HYb1gj" w:hint="eastAsia"/>
                <w:kern w:val="0"/>
                <w:sz w:val="24"/>
              </w:rPr>
              <w:t>期望目标</w:t>
            </w:r>
          </w:p>
        </w:tc>
        <w:tc>
          <w:tcPr>
            <w:tcW w:w="4013" w:type="dxa"/>
            <w:vAlign w:val="center"/>
          </w:tcPr>
          <w:p w:rsidR="000A0089" w:rsidRPr="007A0A89" w:rsidRDefault="000A0089" w:rsidP="00FE0C01">
            <w:pPr>
              <w:snapToGrid w:val="0"/>
              <w:spacing w:line="540" w:lineRule="exact"/>
              <w:ind w:firstLineChars="200" w:firstLine="480"/>
              <w:jc w:val="center"/>
              <w:rPr>
                <w:rFonts w:ascii="仿宋_GB2312" w:eastAsia="仿宋_GB2312" w:hAnsi="仿宋" w:cs="HYg1gj"/>
                <w:kern w:val="0"/>
                <w:sz w:val="24"/>
              </w:rPr>
            </w:pPr>
            <w:r w:rsidRPr="007A0A89">
              <w:rPr>
                <w:rFonts w:ascii="仿宋_GB2312" w:eastAsia="仿宋_GB2312" w:hAnsi="仿宋" w:cs="HYb1gj" w:hint="eastAsia"/>
                <w:kern w:val="0"/>
                <w:sz w:val="24"/>
              </w:rPr>
              <w:t>回应方式</w:t>
            </w:r>
          </w:p>
        </w:tc>
      </w:tr>
      <w:tr w:rsidR="000A0089" w:rsidRPr="007A0A89" w:rsidTr="00BB26A3">
        <w:tc>
          <w:tcPr>
            <w:tcW w:w="2034"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国家</w:t>
            </w:r>
          </w:p>
        </w:tc>
        <w:tc>
          <w:tcPr>
            <w:tcW w:w="2708"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国有资产保值增值，服务于国民经济</w:t>
            </w:r>
          </w:p>
        </w:tc>
        <w:tc>
          <w:tcPr>
            <w:tcW w:w="4013" w:type="dxa"/>
            <w:vAlign w:val="center"/>
          </w:tcPr>
          <w:p w:rsidR="007A0A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稳健经营持续发展，贯彻落实国家宏观政策，致力于为产业客户服务</w:t>
            </w:r>
          </w:p>
        </w:tc>
      </w:tr>
      <w:tr w:rsidR="000A0089" w:rsidRPr="007A0A89" w:rsidTr="00BB26A3">
        <w:tc>
          <w:tcPr>
            <w:tcW w:w="2034" w:type="dxa"/>
            <w:vAlign w:val="center"/>
          </w:tcPr>
          <w:p w:rsidR="000A0089" w:rsidRPr="007A0A89" w:rsidRDefault="000A0089" w:rsidP="00571713">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投资者</w:t>
            </w:r>
          </w:p>
        </w:tc>
        <w:tc>
          <w:tcPr>
            <w:tcW w:w="2708"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提供满意的投资回报，稳健经营、良好治理</w:t>
            </w:r>
          </w:p>
        </w:tc>
        <w:tc>
          <w:tcPr>
            <w:tcW w:w="4013"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取得良好的经营业绩，持续为股东创造价值，强化公司治理，保护股东权益，依法合规经营，有效控制各类风险</w:t>
            </w:r>
          </w:p>
        </w:tc>
      </w:tr>
      <w:tr w:rsidR="000A0089" w:rsidRPr="007A0A89" w:rsidTr="00BB26A3">
        <w:tc>
          <w:tcPr>
            <w:tcW w:w="2034"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客户</w:t>
            </w:r>
          </w:p>
        </w:tc>
        <w:tc>
          <w:tcPr>
            <w:tcW w:w="2708"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提供全面期货交易、咨询服务，提高服务质量</w:t>
            </w:r>
          </w:p>
        </w:tc>
        <w:tc>
          <w:tcPr>
            <w:tcW w:w="4013"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加强客户关系管理，加强IT系统和渠道建设，为客户提供全方位、高品质的期货交易相关服务，持续为客户创造价值</w:t>
            </w:r>
          </w:p>
        </w:tc>
      </w:tr>
      <w:tr w:rsidR="000A0089" w:rsidRPr="007A0A89" w:rsidTr="00BB26A3">
        <w:tc>
          <w:tcPr>
            <w:tcW w:w="2034"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员工</w:t>
            </w:r>
          </w:p>
        </w:tc>
        <w:tc>
          <w:tcPr>
            <w:tcW w:w="2708"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合理的待遇与福利，满意的工作环境，良好的职业发展</w:t>
            </w:r>
          </w:p>
        </w:tc>
        <w:tc>
          <w:tcPr>
            <w:tcW w:w="4013"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保持用工政策公平，激励与约束机制并存，关注员工办公环境与身心健康，提供多元化的职业发展平台</w:t>
            </w:r>
          </w:p>
        </w:tc>
      </w:tr>
      <w:tr w:rsidR="000A0089" w:rsidRPr="007A0A89" w:rsidTr="00BB26A3">
        <w:tc>
          <w:tcPr>
            <w:tcW w:w="2034"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社会</w:t>
            </w:r>
          </w:p>
        </w:tc>
        <w:tc>
          <w:tcPr>
            <w:tcW w:w="2708"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回馈社会</w:t>
            </w:r>
          </w:p>
        </w:tc>
        <w:tc>
          <w:tcPr>
            <w:tcW w:w="4013"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落实责任管理，加强对外合作，从事社会公益慈善活动，支持文化、教育、科技、艺术、体育事业的发展</w:t>
            </w:r>
          </w:p>
        </w:tc>
      </w:tr>
      <w:tr w:rsidR="000A0089" w:rsidRPr="007A0A89" w:rsidTr="00BB26A3">
        <w:tc>
          <w:tcPr>
            <w:tcW w:w="2034"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环境</w:t>
            </w:r>
          </w:p>
        </w:tc>
        <w:tc>
          <w:tcPr>
            <w:tcW w:w="2708"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支持低碳经济，保护环境，推动可持续发展</w:t>
            </w:r>
          </w:p>
        </w:tc>
        <w:tc>
          <w:tcPr>
            <w:tcW w:w="4013"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支持节能减排，努力推进资源节约型、环境友好型社会建设，实现经济、社会、环境的可持续协调发展</w:t>
            </w:r>
          </w:p>
        </w:tc>
      </w:tr>
    </w:tbl>
    <w:p w:rsidR="000A0089" w:rsidRPr="007A0A89" w:rsidRDefault="000A0089" w:rsidP="00571713">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浙石期货是</w:t>
      </w:r>
      <w:r w:rsidR="00E732CE" w:rsidRPr="007A0A89">
        <w:rPr>
          <w:rFonts w:ascii="仿宋_GB2312" w:eastAsia="仿宋_GB2312" w:hAnsi="仿宋" w:hint="eastAsia"/>
          <w:sz w:val="30"/>
          <w:szCs w:val="30"/>
        </w:rPr>
        <w:t>中国石化集团</w:t>
      </w:r>
      <w:r w:rsidR="00310D3F">
        <w:rPr>
          <w:rFonts w:ascii="仿宋_GB2312" w:eastAsia="仿宋_GB2312" w:hAnsi="仿宋" w:hint="eastAsia"/>
          <w:sz w:val="30"/>
          <w:szCs w:val="30"/>
        </w:rPr>
        <w:t>全资</w:t>
      </w:r>
      <w:r w:rsidR="00CF370A">
        <w:rPr>
          <w:rFonts w:ascii="仿宋_GB2312" w:eastAsia="仿宋_GB2312" w:hAnsi="仿宋" w:hint="eastAsia"/>
          <w:sz w:val="30"/>
          <w:szCs w:val="30"/>
        </w:rPr>
        <w:t>持股</w:t>
      </w:r>
      <w:r w:rsidRPr="007A0A89">
        <w:rPr>
          <w:rFonts w:ascii="仿宋_GB2312" w:eastAsia="仿宋_GB2312" w:hAnsi="仿宋" w:hint="eastAsia"/>
          <w:sz w:val="30"/>
          <w:szCs w:val="30"/>
        </w:rPr>
        <w:t>的一家规范合格的期货经纪</w:t>
      </w:r>
      <w:r w:rsidRPr="007A0A89">
        <w:rPr>
          <w:rFonts w:ascii="仿宋_GB2312" w:eastAsia="仿宋_GB2312" w:hAnsi="仿宋" w:hint="eastAsia"/>
          <w:sz w:val="30"/>
          <w:szCs w:val="30"/>
        </w:rPr>
        <w:lastRenderedPageBreak/>
        <w:t>公司，鉴于此特殊背景下，公司在服务股东方面做了以下工作：</w:t>
      </w:r>
    </w:p>
    <w:p w:rsidR="000A0089" w:rsidRPr="007A0A89" w:rsidRDefault="000A0089"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1.为中石化所属开展期货业务的公司提供国内外有关期货信息，提供国内商品期货经纪业务服务。为中石化下属公司进行期货理论、基础知识培训，介绍国内外企业开展期货的实例，共同探讨理解中石化所属企业开展国内期货业务的意义、重要性及把握“规避风险、严禁投机”的原则。</w:t>
      </w:r>
    </w:p>
    <w:p w:rsidR="000A0089" w:rsidRPr="007A0A89" w:rsidRDefault="000A0089"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2.了解中石化所属开展期货业务企业的产业性质、经营模式及管理结构，了解企业经营的上、中、下游的产业链，有效地提供期货经纪服务，使期货公司的服务更贴近企业经营。</w:t>
      </w:r>
    </w:p>
    <w:p w:rsidR="000A0089" w:rsidRPr="007A0A89" w:rsidRDefault="000A0089"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3.协助中石化所属开展期货业务的企业建立期货风险控制体系，完善适合中石化国企开展期货风险管理，探索各产业不同企业落实风控制度的共性原则和不同特点要求。共同提高不断提升中石化所属企业参与期货的控制风险的认识和实践风控能力。逐步落实《中国石化金融衍生品业务管理办法》。</w:t>
      </w:r>
    </w:p>
    <w:p w:rsidR="000A0089" w:rsidRPr="007A0A89" w:rsidRDefault="000A0089"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2019～2020年社会责任工作重点</w:t>
      </w:r>
    </w:p>
    <w:p w:rsidR="000A0089" w:rsidRPr="007A0A89" w:rsidRDefault="000A0089"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（一）建立浙石期货范围的企业社会责任管理体系，明确组织机构、相关工作制度与流程，用社会责任理念全面优化公司使命、战略、运营和文化，支持战略发展目标的实现。</w:t>
      </w:r>
    </w:p>
    <w:p w:rsidR="000A0089" w:rsidRPr="007A0A89" w:rsidRDefault="000A0089"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（二）积极响应国家战略部署，努力做好扶贫工作。</w:t>
      </w:r>
    </w:p>
    <w:p w:rsidR="000A0089" w:rsidRPr="007A0A89" w:rsidRDefault="000A0089"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（三）实行稳健的公司治理和风险管理，实现企业的可持续发展。</w:t>
      </w:r>
    </w:p>
    <w:p w:rsidR="000A0089" w:rsidRPr="007A0A89" w:rsidRDefault="000A0089"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（四）部署开展社会责任管理试点，把社会责任理念贯穿于整个经营过程。</w:t>
      </w:r>
    </w:p>
    <w:p w:rsidR="000A0089" w:rsidRPr="007A0A89" w:rsidRDefault="000A0089"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lastRenderedPageBreak/>
        <w:t>（五）在员工的培训发展中导入社会责任理念，建立个人实现的价值导向，完善人力资源政策，实现企业与员工共同进步。</w:t>
      </w:r>
    </w:p>
    <w:p w:rsidR="000A0089" w:rsidRPr="007A0A89" w:rsidRDefault="000A0089"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（六）加强与利益相关方沟通，保障利益相关方知情权、监督权和参与权，建立互动沟通机制和参与平台，发现、提升和创造企业运营的社会价值。</w:t>
      </w:r>
    </w:p>
    <w:p w:rsidR="000A0089" w:rsidRPr="007A0A89" w:rsidRDefault="000A0089"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（七）与社会责任相关机构保持密切沟通，不断改进企业社会责任工作绩效，提升浙石期货在社会责任领域的影响力。</w:t>
      </w:r>
    </w:p>
    <w:p w:rsidR="000A0089" w:rsidRPr="007A0A89" w:rsidRDefault="000A0089" w:rsidP="007A0A89">
      <w:pPr>
        <w:pStyle w:val="1"/>
        <w:spacing w:before="0" w:after="0" w:line="540" w:lineRule="exact"/>
        <w:ind w:firstLineChars="200" w:firstLine="602"/>
        <w:rPr>
          <w:rFonts w:ascii="黑体" w:eastAsia="黑体" w:hAnsi="黑体"/>
          <w:sz w:val="30"/>
          <w:szCs w:val="30"/>
        </w:rPr>
      </w:pPr>
      <w:bookmarkStart w:id="15" w:name="_Toc38894552"/>
      <w:r w:rsidRPr="007A0A89">
        <w:rPr>
          <w:rFonts w:ascii="黑体" w:eastAsia="黑体" w:hAnsi="黑体" w:hint="eastAsia"/>
          <w:sz w:val="30"/>
          <w:szCs w:val="30"/>
        </w:rPr>
        <w:t>4. 经济责任与业绩</w:t>
      </w:r>
      <w:bookmarkEnd w:id="15"/>
    </w:p>
    <w:p w:rsidR="00415EB0" w:rsidRPr="007A0A89" w:rsidRDefault="00634782" w:rsidP="007A0A89">
      <w:pPr>
        <w:pStyle w:val="2"/>
        <w:spacing w:before="0" w:after="0" w:line="540" w:lineRule="exact"/>
        <w:ind w:firstLineChars="200" w:firstLine="602"/>
        <w:rPr>
          <w:rFonts w:ascii="楷体" w:eastAsia="楷体" w:hAnsi="楷体"/>
          <w:sz w:val="30"/>
          <w:szCs w:val="30"/>
        </w:rPr>
      </w:pPr>
      <w:bookmarkStart w:id="16" w:name="_Toc38894553"/>
      <w:r w:rsidRPr="007A0A89">
        <w:rPr>
          <w:rFonts w:ascii="楷体" w:eastAsia="楷体" w:hAnsi="楷体" w:hint="eastAsia"/>
          <w:sz w:val="30"/>
          <w:szCs w:val="30"/>
        </w:rPr>
        <w:t>4.1公司经济发展大事件</w:t>
      </w:r>
      <w:bookmarkEnd w:id="16"/>
    </w:p>
    <w:tbl>
      <w:tblPr>
        <w:tblW w:w="9549"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1756"/>
        <w:gridCol w:w="1701"/>
        <w:gridCol w:w="6092"/>
      </w:tblGrid>
      <w:tr w:rsidR="00415EB0" w:rsidRPr="00634782" w:rsidTr="00415EB0">
        <w:trPr>
          <w:trHeight w:val="600"/>
          <w:tblCellSpacing w:w="0" w:type="dxa"/>
          <w:jc w:val="center"/>
        </w:trPr>
        <w:tc>
          <w:tcPr>
            <w:tcW w:w="1756"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415EB0" w:rsidP="00FE0C01">
            <w:pPr>
              <w:widowControl/>
              <w:spacing w:line="540" w:lineRule="exact"/>
              <w:ind w:firstLineChars="200" w:firstLine="480"/>
              <w:rPr>
                <w:rFonts w:ascii="仿宋_GB2312" w:eastAsia="仿宋_GB2312" w:hAnsi="myFirstFont" w:cs="宋体" w:hint="eastAsia"/>
                <w:color w:val="000000" w:themeColor="text1"/>
                <w:kern w:val="0"/>
                <w:sz w:val="24"/>
              </w:rPr>
            </w:pPr>
            <w:r w:rsidRPr="00767BFA">
              <w:rPr>
                <w:rFonts w:ascii="仿宋_GB2312" w:eastAsia="仿宋_GB2312" w:hAnsi="myFirstFont" w:cs="宋体" w:hint="eastAsia"/>
                <w:color w:val="000000" w:themeColor="text1"/>
                <w:kern w:val="0"/>
                <w:sz w:val="24"/>
              </w:rPr>
              <w:t>时间</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themeColor="text1"/>
                <w:kern w:val="0"/>
                <w:sz w:val="24"/>
              </w:rPr>
            </w:pPr>
            <w:r w:rsidRPr="00634782">
              <w:rPr>
                <w:rFonts w:ascii="仿宋_GB2312" w:eastAsia="仿宋_GB2312" w:hAnsi="myFirstFont" w:cs="宋体" w:hint="eastAsia"/>
                <w:color w:val="000000" w:themeColor="text1"/>
                <w:kern w:val="0"/>
                <w:sz w:val="24"/>
              </w:rPr>
              <w:t>事件简称</w:t>
            </w:r>
          </w:p>
        </w:tc>
        <w:tc>
          <w:tcPr>
            <w:tcW w:w="6092"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FE0C01">
            <w:pPr>
              <w:widowControl/>
              <w:spacing w:line="540" w:lineRule="exact"/>
              <w:ind w:firstLineChars="200" w:firstLine="480"/>
              <w:rPr>
                <w:rFonts w:ascii="仿宋_GB2312" w:eastAsia="仿宋_GB2312" w:hAnsi="myFirstFont" w:cs="宋体" w:hint="eastAsia"/>
                <w:color w:val="000000" w:themeColor="text1"/>
                <w:kern w:val="0"/>
                <w:sz w:val="24"/>
              </w:rPr>
            </w:pPr>
            <w:r w:rsidRPr="00634782">
              <w:rPr>
                <w:rFonts w:ascii="仿宋_GB2312" w:eastAsia="仿宋_GB2312" w:hAnsi="myFirstFont" w:cs="宋体" w:hint="eastAsia"/>
                <w:color w:val="000000" w:themeColor="text1"/>
                <w:kern w:val="0"/>
                <w:sz w:val="24"/>
              </w:rPr>
              <w:t>事件内容</w:t>
            </w:r>
          </w:p>
        </w:tc>
      </w:tr>
      <w:tr w:rsidR="00415EB0" w:rsidRPr="00634782" w:rsidTr="00415EB0">
        <w:trPr>
          <w:trHeight w:val="900"/>
          <w:tblCellSpacing w:w="0" w:type="dxa"/>
          <w:jc w:val="center"/>
        </w:trPr>
        <w:tc>
          <w:tcPr>
            <w:tcW w:w="1756"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1995-05-19</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公司成立</w:t>
            </w:r>
          </w:p>
        </w:tc>
        <w:tc>
          <w:tcPr>
            <w:tcW w:w="6092"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公司成立，注册资本1000万元。股东：浙江省石油总公司980万元占注册资本98%；浙江华晶石油公司20万元，占注册资本2%</w:t>
            </w:r>
          </w:p>
        </w:tc>
      </w:tr>
      <w:tr w:rsidR="00415EB0" w:rsidRPr="00634782" w:rsidTr="00415EB0">
        <w:trPr>
          <w:trHeight w:val="900"/>
          <w:tblCellSpacing w:w="0" w:type="dxa"/>
          <w:jc w:val="center"/>
        </w:trPr>
        <w:tc>
          <w:tcPr>
            <w:tcW w:w="1756"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1996-11-06</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公司增资</w:t>
            </w:r>
          </w:p>
        </w:tc>
        <w:tc>
          <w:tcPr>
            <w:tcW w:w="6092"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公司增资1000万元，其中浙江省石油总公司增资980万元，浙江华晶石油公司增资20万元。公司注册资本达到2000万元，其中公司股东：浙江省石油总公司1960万元占注册资本98%，浙江华晶石油公司40万元，占注册资本2%。</w:t>
            </w:r>
          </w:p>
        </w:tc>
      </w:tr>
      <w:tr w:rsidR="00415EB0" w:rsidRPr="00634782" w:rsidTr="00415EB0">
        <w:trPr>
          <w:trHeight w:val="900"/>
          <w:tblCellSpacing w:w="0" w:type="dxa"/>
          <w:jc w:val="center"/>
        </w:trPr>
        <w:tc>
          <w:tcPr>
            <w:tcW w:w="1756"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1998-05-28</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股权变更</w:t>
            </w:r>
          </w:p>
        </w:tc>
        <w:tc>
          <w:tcPr>
            <w:tcW w:w="6092"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浙江省石油总公司将1960万元分别转让给浙江华晶石油公司1760万元和浙江石油房地产公司 200万元，转</w:t>
            </w:r>
            <w:r w:rsidRPr="00634782">
              <w:rPr>
                <w:rFonts w:ascii="仿宋_GB2312" w:eastAsia="仿宋_GB2312" w:hAnsi="myFirstFont" w:cs="宋体" w:hint="eastAsia"/>
                <w:color w:val="000000"/>
                <w:kern w:val="0"/>
                <w:sz w:val="24"/>
              </w:rPr>
              <w:lastRenderedPageBreak/>
              <w:t>让后公司股东：浙江华晶石油公司1800万元，占注册资本90%，浙江石油房地产公司200万元，占注册资本10%。</w:t>
            </w:r>
          </w:p>
        </w:tc>
      </w:tr>
      <w:tr w:rsidR="00415EB0" w:rsidRPr="00634782" w:rsidTr="00415EB0">
        <w:trPr>
          <w:trHeight w:val="900"/>
          <w:tblCellSpacing w:w="0" w:type="dxa"/>
          <w:jc w:val="center"/>
        </w:trPr>
        <w:tc>
          <w:tcPr>
            <w:tcW w:w="1756"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lastRenderedPageBreak/>
              <w:t>2000-08-15</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公司增资、股权变更</w:t>
            </w:r>
          </w:p>
        </w:tc>
        <w:tc>
          <w:tcPr>
            <w:tcW w:w="6092"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浙江高速石油发展有限公司出资1000万元，增资后注册资本为3000万元。浙江石油房地产公司将200万转让给浙江华晶石油公司，转让后公司股东：浙江华晶石油公司2000万元，占注册资本66.7%，浙江高速石油发展有限公司1000万元，占注册资本33.3%。</w:t>
            </w:r>
          </w:p>
        </w:tc>
      </w:tr>
      <w:tr w:rsidR="00415EB0" w:rsidRPr="00634782" w:rsidTr="00415EB0">
        <w:trPr>
          <w:trHeight w:val="900"/>
          <w:tblCellSpacing w:w="0" w:type="dxa"/>
          <w:jc w:val="center"/>
        </w:trPr>
        <w:tc>
          <w:tcPr>
            <w:tcW w:w="1756"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2007-10-08</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公司增资</w:t>
            </w:r>
          </w:p>
        </w:tc>
        <w:tc>
          <w:tcPr>
            <w:tcW w:w="6092"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浙江省石油总公司出资2930万元，增资后注册资本为5930万元，公司股东：浙江省石油总公司2930万元，占注册资本49.41%，浙江华晶石油有限公司2000万元，占注册资本33.73%，浙江高速石油发展有限公司1000万元，占注册资本16.86%。</w:t>
            </w:r>
          </w:p>
        </w:tc>
      </w:tr>
      <w:tr w:rsidR="00415EB0" w:rsidRPr="00634782" w:rsidTr="00415EB0">
        <w:trPr>
          <w:trHeight w:val="900"/>
          <w:tblCellSpacing w:w="0" w:type="dxa"/>
          <w:jc w:val="center"/>
        </w:trPr>
        <w:tc>
          <w:tcPr>
            <w:tcW w:w="1756"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2009-06-05</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股权变更</w:t>
            </w:r>
          </w:p>
        </w:tc>
        <w:tc>
          <w:tcPr>
            <w:tcW w:w="6092"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浙江省石油总公司2930万元和浙江华晶石油有限公司2000万元转让给中国石化集团资产经营管理有限公司，转让后公司股东：中国石化集团资产经营管理有限公司4930万元，占注册资本83.14%，浙江高速石油发展有限公司1000万元，占注册资本16.86%。</w:t>
            </w:r>
          </w:p>
        </w:tc>
      </w:tr>
      <w:tr w:rsidR="00415EB0" w:rsidRPr="00634782" w:rsidTr="00415EB0">
        <w:trPr>
          <w:trHeight w:val="900"/>
          <w:tblCellSpacing w:w="0" w:type="dxa"/>
          <w:jc w:val="center"/>
        </w:trPr>
        <w:tc>
          <w:tcPr>
            <w:tcW w:w="1756"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lastRenderedPageBreak/>
              <w:t>2011-10-20</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公司增资、股权变更</w:t>
            </w:r>
          </w:p>
        </w:tc>
        <w:tc>
          <w:tcPr>
            <w:tcW w:w="6092"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中国石化集团资产经营管理有限公司将其持有的4930万元（占83.14%的股权）无偿划转给中国石油化工集团公司，中国石油化工集团公司现金增资14070万元，转让及增资后公司股东：中国石油化工集团公司1.9亿元，占注册资本95%，浙江高速石油发展有限公司1000万元，占注册资本5%。增资后注册资本金为2亿元人民币。</w:t>
            </w:r>
          </w:p>
        </w:tc>
      </w:tr>
      <w:tr w:rsidR="00415EB0" w:rsidRPr="00634782" w:rsidTr="00415EB0">
        <w:trPr>
          <w:trHeight w:val="2521"/>
          <w:tblCellSpacing w:w="0" w:type="dxa"/>
          <w:jc w:val="center"/>
        </w:trPr>
        <w:tc>
          <w:tcPr>
            <w:tcW w:w="1756"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2019-10-24</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股权变更</w:t>
            </w:r>
          </w:p>
        </w:tc>
        <w:tc>
          <w:tcPr>
            <w:tcW w:w="6092"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中国石油化工集团有限公司收购浙江高速石油发展有限公司持有的5%股权，股权转让后公司股东：中国石油化工集团有限公司2亿元，占注册资本100%。</w:t>
            </w:r>
          </w:p>
        </w:tc>
      </w:tr>
      <w:tr w:rsidR="00415EB0" w:rsidRPr="00634782" w:rsidTr="00415EB0">
        <w:trPr>
          <w:trHeight w:val="900"/>
          <w:tblCellSpacing w:w="0" w:type="dxa"/>
          <w:jc w:val="center"/>
        </w:trPr>
        <w:tc>
          <w:tcPr>
            <w:tcW w:w="1756"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2019-10-28</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公司增资</w:t>
            </w:r>
          </w:p>
        </w:tc>
        <w:tc>
          <w:tcPr>
            <w:tcW w:w="6092"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中国石油化工集团有限公司出资5亿元，增资后注册资本为7亿元。增资后股东为中国石油化工集团有限公司7亿元，占注册资本100%。</w:t>
            </w:r>
          </w:p>
        </w:tc>
      </w:tr>
    </w:tbl>
    <w:p w:rsidR="000A0089" w:rsidRPr="007A0A89" w:rsidRDefault="000A0089" w:rsidP="007A0A89">
      <w:pPr>
        <w:pStyle w:val="2"/>
        <w:spacing w:before="0" w:after="0" w:line="540" w:lineRule="exact"/>
        <w:ind w:firstLineChars="200" w:firstLine="602"/>
        <w:rPr>
          <w:rFonts w:ascii="楷体" w:eastAsia="楷体" w:hAnsi="楷体"/>
          <w:sz w:val="30"/>
          <w:szCs w:val="30"/>
        </w:rPr>
      </w:pPr>
      <w:bookmarkStart w:id="17" w:name="_Toc38894554"/>
      <w:r w:rsidRPr="007A0A89">
        <w:rPr>
          <w:rFonts w:ascii="楷体" w:eastAsia="楷体" w:hAnsi="楷体" w:hint="eastAsia"/>
          <w:sz w:val="30"/>
          <w:szCs w:val="30"/>
        </w:rPr>
        <w:t>4.</w:t>
      </w:r>
      <w:r w:rsidR="00415EB0" w:rsidRPr="007A0A89">
        <w:rPr>
          <w:rFonts w:ascii="楷体" w:eastAsia="楷体" w:hAnsi="楷体" w:hint="eastAsia"/>
          <w:sz w:val="30"/>
          <w:szCs w:val="30"/>
        </w:rPr>
        <w:t>2</w:t>
      </w:r>
      <w:r w:rsidRPr="007A0A89">
        <w:rPr>
          <w:rFonts w:ascii="楷体" w:eastAsia="楷体" w:hAnsi="楷体" w:hint="eastAsia"/>
          <w:sz w:val="30"/>
          <w:szCs w:val="30"/>
        </w:rPr>
        <w:t>经营情况</w:t>
      </w:r>
      <w:bookmarkEnd w:id="17"/>
    </w:p>
    <w:p w:rsidR="007A0A89" w:rsidRPr="007A0A89" w:rsidRDefault="00A9452B" w:rsidP="007A0A89">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2019</w:t>
      </w:r>
      <w:r w:rsidR="000A0089" w:rsidRPr="007A0A89">
        <w:rPr>
          <w:rFonts w:ascii="仿宋_GB2312" w:eastAsia="仿宋_GB2312" w:hAnsi="仿宋" w:hint="eastAsia"/>
          <w:sz w:val="30"/>
          <w:szCs w:val="30"/>
        </w:rPr>
        <w:t>年公司期货代理成交</w:t>
      </w:r>
      <w:r w:rsidR="002337B0" w:rsidRPr="007A0A89">
        <w:rPr>
          <w:rFonts w:ascii="仿宋_GB2312" w:eastAsia="仿宋_GB2312" w:hAnsi="仿宋" w:hint="eastAsia"/>
          <w:sz w:val="30"/>
          <w:szCs w:val="30"/>
        </w:rPr>
        <w:t xml:space="preserve">289.66 </w:t>
      </w:r>
      <w:r w:rsidR="000A0089" w:rsidRPr="007A0A89">
        <w:rPr>
          <w:rFonts w:ascii="仿宋_GB2312" w:eastAsia="仿宋_GB2312" w:hAnsi="仿宋" w:hint="eastAsia"/>
          <w:sz w:val="30"/>
          <w:szCs w:val="30"/>
        </w:rPr>
        <w:t>万手，代理成交金额</w:t>
      </w:r>
      <w:r w:rsidRPr="007A0A89">
        <w:rPr>
          <w:rFonts w:ascii="仿宋_GB2312" w:eastAsia="仿宋_GB2312" w:hAnsi="仿宋" w:hint="eastAsia"/>
          <w:sz w:val="30"/>
          <w:szCs w:val="30"/>
        </w:rPr>
        <w:t>3021.16</w:t>
      </w:r>
      <w:r w:rsidR="000A0089" w:rsidRPr="007A0A89">
        <w:rPr>
          <w:rFonts w:ascii="仿宋_GB2312" w:eastAsia="仿宋_GB2312" w:hAnsi="仿宋" w:hint="eastAsia"/>
          <w:sz w:val="30"/>
          <w:szCs w:val="30"/>
        </w:rPr>
        <w:t>亿元，</w:t>
      </w:r>
      <w:r w:rsidR="00E02E20">
        <w:rPr>
          <w:rFonts w:ascii="仿宋_GB2312" w:eastAsia="仿宋_GB2312" w:hAnsi="仿宋" w:hint="eastAsia"/>
          <w:sz w:val="30"/>
          <w:szCs w:val="30"/>
        </w:rPr>
        <w:t>年末</w:t>
      </w:r>
      <w:r w:rsidR="000A0089" w:rsidRPr="007A0A89">
        <w:rPr>
          <w:rFonts w:ascii="仿宋_GB2312" w:eastAsia="仿宋_GB2312" w:hAnsi="仿宋" w:hint="eastAsia"/>
          <w:sz w:val="30"/>
          <w:szCs w:val="30"/>
        </w:rPr>
        <w:t>客户保证金</w:t>
      </w:r>
      <w:r w:rsidR="002337B0" w:rsidRPr="007A0A89">
        <w:rPr>
          <w:rFonts w:ascii="仿宋_GB2312" w:eastAsia="仿宋_GB2312" w:hAnsi="仿宋" w:hint="eastAsia"/>
          <w:sz w:val="30"/>
          <w:szCs w:val="30"/>
        </w:rPr>
        <w:t>4.35</w:t>
      </w:r>
      <w:r w:rsidR="000A0089" w:rsidRPr="007A0A89">
        <w:rPr>
          <w:rFonts w:ascii="仿宋_GB2312" w:eastAsia="仿宋_GB2312" w:hAnsi="仿宋" w:hint="eastAsia"/>
          <w:sz w:val="30"/>
          <w:szCs w:val="30"/>
        </w:rPr>
        <w:t>亿元。</w:t>
      </w:r>
      <w:r w:rsidR="002337B0" w:rsidRPr="007A0A89">
        <w:rPr>
          <w:rFonts w:ascii="仿宋_GB2312" w:eastAsia="仿宋_GB2312" w:hAnsi="仿宋" w:hint="eastAsia"/>
          <w:sz w:val="30"/>
          <w:szCs w:val="30"/>
        </w:rPr>
        <w:t>2019</w:t>
      </w:r>
      <w:r w:rsidR="000A0089" w:rsidRPr="007A0A89">
        <w:rPr>
          <w:rFonts w:ascii="仿宋_GB2312" w:eastAsia="仿宋_GB2312" w:hAnsi="仿宋" w:hint="eastAsia"/>
          <w:sz w:val="30"/>
          <w:szCs w:val="30"/>
        </w:rPr>
        <w:t>年公司主营业务收入</w:t>
      </w:r>
      <w:r w:rsidR="002337B0" w:rsidRPr="007A0A89">
        <w:rPr>
          <w:rFonts w:ascii="仿宋_GB2312" w:eastAsia="仿宋_GB2312" w:hAnsi="仿宋" w:hint="eastAsia"/>
          <w:sz w:val="30"/>
          <w:szCs w:val="30"/>
        </w:rPr>
        <w:t>1925.47</w:t>
      </w:r>
      <w:r w:rsidR="000A0089" w:rsidRPr="007A0A89">
        <w:rPr>
          <w:rFonts w:ascii="仿宋_GB2312" w:eastAsia="仿宋_GB2312" w:hAnsi="仿宋" w:hint="eastAsia"/>
          <w:sz w:val="30"/>
          <w:szCs w:val="30"/>
        </w:rPr>
        <w:t>万元，手续费收入</w:t>
      </w:r>
      <w:r w:rsidR="00186B4F" w:rsidRPr="007A0A89">
        <w:rPr>
          <w:rFonts w:ascii="仿宋_GB2312" w:eastAsia="仿宋_GB2312" w:hAnsi="仿宋" w:hint="eastAsia"/>
          <w:sz w:val="30"/>
          <w:szCs w:val="30"/>
        </w:rPr>
        <w:t>461.33</w:t>
      </w:r>
      <w:r w:rsidR="000A0089" w:rsidRPr="007A0A89">
        <w:rPr>
          <w:rFonts w:ascii="仿宋_GB2312" w:eastAsia="仿宋_GB2312" w:hAnsi="仿宋" w:hint="eastAsia"/>
          <w:sz w:val="30"/>
          <w:szCs w:val="30"/>
        </w:rPr>
        <w:t>万元，其中商品期货</w:t>
      </w:r>
      <w:r w:rsidR="00186B4F" w:rsidRPr="007A0A89">
        <w:rPr>
          <w:rFonts w:ascii="仿宋_GB2312" w:eastAsia="仿宋_GB2312" w:hAnsi="仿宋" w:hint="eastAsia"/>
          <w:sz w:val="30"/>
          <w:szCs w:val="30"/>
        </w:rPr>
        <w:t>429.60</w:t>
      </w:r>
      <w:r w:rsidR="000A0089" w:rsidRPr="007A0A89">
        <w:rPr>
          <w:rFonts w:ascii="仿宋_GB2312" w:eastAsia="仿宋_GB2312" w:hAnsi="仿宋" w:hint="eastAsia"/>
          <w:sz w:val="30"/>
          <w:szCs w:val="30"/>
        </w:rPr>
        <w:t>万元，占</w:t>
      </w:r>
      <w:r w:rsidR="0041148E" w:rsidRPr="007A0A89">
        <w:rPr>
          <w:rFonts w:ascii="仿宋_GB2312" w:eastAsia="仿宋_GB2312" w:hAnsi="仿宋" w:hint="eastAsia"/>
          <w:sz w:val="30"/>
          <w:szCs w:val="30"/>
        </w:rPr>
        <w:t>93.01</w:t>
      </w:r>
      <w:r w:rsidR="000A0089" w:rsidRPr="007A0A89">
        <w:rPr>
          <w:rFonts w:ascii="仿宋_GB2312" w:eastAsia="仿宋_GB2312" w:hAnsi="仿宋" w:hint="eastAsia"/>
          <w:sz w:val="30"/>
          <w:szCs w:val="30"/>
        </w:rPr>
        <w:t>%，金融期货</w:t>
      </w:r>
      <w:r w:rsidR="0041148E" w:rsidRPr="007A0A89">
        <w:rPr>
          <w:rFonts w:ascii="仿宋_GB2312" w:eastAsia="仿宋_GB2312" w:hAnsi="仿宋" w:hint="eastAsia"/>
          <w:sz w:val="30"/>
          <w:szCs w:val="30"/>
        </w:rPr>
        <w:t>32.26</w:t>
      </w:r>
      <w:r w:rsidR="000A0089" w:rsidRPr="007A0A89">
        <w:rPr>
          <w:rFonts w:ascii="仿宋_GB2312" w:eastAsia="仿宋_GB2312" w:hAnsi="仿宋" w:hint="eastAsia"/>
          <w:sz w:val="30"/>
          <w:szCs w:val="30"/>
        </w:rPr>
        <w:t>万元，占</w:t>
      </w:r>
      <w:r w:rsidR="0041148E" w:rsidRPr="007A0A89">
        <w:rPr>
          <w:rFonts w:ascii="仿宋_GB2312" w:eastAsia="仿宋_GB2312" w:hAnsi="仿宋" w:hint="eastAsia"/>
          <w:sz w:val="30"/>
          <w:szCs w:val="30"/>
        </w:rPr>
        <w:t>6.99</w:t>
      </w:r>
      <w:r w:rsidR="000A0089" w:rsidRPr="007A0A89">
        <w:rPr>
          <w:rFonts w:ascii="仿宋_GB2312" w:eastAsia="仿宋_GB2312" w:hAnsi="仿宋" w:hint="eastAsia"/>
          <w:sz w:val="30"/>
          <w:szCs w:val="30"/>
        </w:rPr>
        <w:t>%。</w:t>
      </w:r>
      <w:r w:rsidR="00813F28" w:rsidRPr="007A0A89">
        <w:rPr>
          <w:rFonts w:ascii="仿宋_GB2312" w:eastAsia="仿宋_GB2312" w:hAnsi="仿宋" w:hint="eastAsia"/>
          <w:sz w:val="30"/>
          <w:szCs w:val="30"/>
        </w:rPr>
        <w:t>2019</w:t>
      </w:r>
      <w:r w:rsidR="000A0089" w:rsidRPr="007A0A89">
        <w:rPr>
          <w:rFonts w:ascii="仿宋_GB2312" w:eastAsia="仿宋_GB2312" w:hAnsi="仿宋" w:hint="eastAsia"/>
          <w:sz w:val="30"/>
          <w:szCs w:val="30"/>
        </w:rPr>
        <w:t>年公司共有客户</w:t>
      </w:r>
      <w:r w:rsidR="00813F28" w:rsidRPr="007A0A89">
        <w:rPr>
          <w:rFonts w:ascii="仿宋_GB2312" w:eastAsia="仿宋_GB2312" w:hAnsi="仿宋" w:hint="eastAsia"/>
          <w:sz w:val="30"/>
          <w:szCs w:val="30"/>
        </w:rPr>
        <w:t>1521</w:t>
      </w:r>
      <w:r w:rsidR="000A0089" w:rsidRPr="007A0A89">
        <w:rPr>
          <w:rFonts w:ascii="仿宋_GB2312" w:eastAsia="仿宋_GB2312" w:hAnsi="仿宋" w:hint="eastAsia"/>
          <w:sz w:val="30"/>
          <w:szCs w:val="30"/>
        </w:rPr>
        <w:t>人，</w:t>
      </w:r>
      <w:r w:rsidR="00813F28" w:rsidRPr="007A0A89">
        <w:rPr>
          <w:rFonts w:ascii="仿宋_GB2312" w:eastAsia="仿宋_GB2312" w:hAnsi="仿宋" w:hint="eastAsia"/>
          <w:sz w:val="30"/>
          <w:szCs w:val="30"/>
        </w:rPr>
        <w:t xml:space="preserve"> </w:t>
      </w:r>
      <w:r w:rsidR="002337B0" w:rsidRPr="007A0A89">
        <w:rPr>
          <w:rFonts w:ascii="仿宋_GB2312" w:eastAsia="仿宋_GB2312" w:hAnsi="仿宋" w:hint="eastAsia"/>
          <w:sz w:val="30"/>
          <w:szCs w:val="30"/>
        </w:rPr>
        <w:t>2019</w:t>
      </w:r>
      <w:r w:rsidR="000A0089" w:rsidRPr="007A0A89">
        <w:rPr>
          <w:rFonts w:ascii="仿宋_GB2312" w:eastAsia="仿宋_GB2312" w:hAnsi="仿宋" w:hint="eastAsia"/>
          <w:sz w:val="30"/>
          <w:szCs w:val="30"/>
        </w:rPr>
        <w:t>年公司净资本与权益总额的比例为</w:t>
      </w:r>
      <w:r w:rsidR="0041148E" w:rsidRPr="007A0A89">
        <w:rPr>
          <w:rFonts w:ascii="仿宋_GB2312" w:eastAsia="仿宋_GB2312" w:hAnsi="仿宋" w:hint="eastAsia"/>
          <w:sz w:val="30"/>
          <w:szCs w:val="30"/>
        </w:rPr>
        <w:t>169.16</w:t>
      </w:r>
      <w:r w:rsidR="000A0089" w:rsidRPr="007A0A89">
        <w:rPr>
          <w:rFonts w:ascii="仿宋_GB2312" w:eastAsia="仿宋_GB2312" w:hAnsi="仿宋" w:hint="eastAsia"/>
          <w:sz w:val="30"/>
          <w:szCs w:val="30"/>
        </w:rPr>
        <w:t>%，净资本与净资产的比例</w:t>
      </w:r>
      <w:r w:rsidR="000A0089" w:rsidRPr="007A0A89">
        <w:rPr>
          <w:rFonts w:ascii="仿宋_GB2312" w:eastAsia="仿宋_GB2312" w:hAnsi="仿宋" w:hint="eastAsia"/>
          <w:sz w:val="30"/>
          <w:szCs w:val="30"/>
        </w:rPr>
        <w:lastRenderedPageBreak/>
        <w:t>为</w:t>
      </w:r>
      <w:r w:rsidR="002337B0" w:rsidRPr="007A0A89">
        <w:rPr>
          <w:rFonts w:ascii="仿宋_GB2312" w:eastAsia="仿宋_GB2312" w:hAnsi="仿宋" w:hint="eastAsia"/>
          <w:sz w:val="30"/>
          <w:szCs w:val="30"/>
        </w:rPr>
        <w:t>9</w:t>
      </w:r>
      <w:r w:rsidR="0041148E" w:rsidRPr="007A0A89">
        <w:rPr>
          <w:rFonts w:ascii="仿宋_GB2312" w:eastAsia="仿宋_GB2312" w:hAnsi="仿宋" w:hint="eastAsia"/>
          <w:sz w:val="30"/>
          <w:szCs w:val="30"/>
        </w:rPr>
        <w:t>8.53</w:t>
      </w:r>
      <w:r w:rsidR="000A0089" w:rsidRPr="007A0A89">
        <w:rPr>
          <w:rFonts w:ascii="仿宋_GB2312" w:eastAsia="仿宋_GB2312" w:hAnsi="仿宋" w:hint="eastAsia"/>
          <w:sz w:val="30"/>
          <w:szCs w:val="30"/>
        </w:rPr>
        <w:t>%，流动资产与流动负债的比例为</w:t>
      </w:r>
      <w:r w:rsidR="0041148E" w:rsidRPr="007A0A89">
        <w:rPr>
          <w:rFonts w:ascii="仿宋_GB2312" w:eastAsia="仿宋_GB2312" w:hAnsi="仿宋" w:hint="eastAsia"/>
          <w:sz w:val="30"/>
          <w:szCs w:val="30"/>
        </w:rPr>
        <w:t>8550.26</w:t>
      </w:r>
      <w:r w:rsidR="000A0089" w:rsidRPr="007A0A89">
        <w:rPr>
          <w:rFonts w:ascii="仿宋_GB2312" w:eastAsia="仿宋_GB2312" w:hAnsi="仿宋" w:hint="eastAsia"/>
          <w:sz w:val="30"/>
          <w:szCs w:val="30"/>
        </w:rPr>
        <w:t>%，负债与净资产的比例为</w:t>
      </w:r>
      <w:r w:rsidR="002337B0" w:rsidRPr="007A0A89">
        <w:rPr>
          <w:rFonts w:ascii="仿宋_GB2312" w:eastAsia="仿宋_GB2312" w:hAnsi="仿宋" w:hint="eastAsia"/>
          <w:sz w:val="30"/>
          <w:szCs w:val="30"/>
        </w:rPr>
        <w:t>1</w:t>
      </w:r>
      <w:r w:rsidR="0041148E" w:rsidRPr="007A0A89">
        <w:rPr>
          <w:rFonts w:ascii="仿宋_GB2312" w:eastAsia="仿宋_GB2312" w:hAnsi="仿宋" w:hint="eastAsia"/>
          <w:sz w:val="30"/>
          <w:szCs w:val="30"/>
        </w:rPr>
        <w:t>.14</w:t>
      </w:r>
      <w:r w:rsidR="000A0089" w:rsidRPr="007A0A89">
        <w:rPr>
          <w:rFonts w:ascii="仿宋_GB2312" w:eastAsia="仿宋_GB2312" w:hAnsi="仿宋" w:hint="eastAsia"/>
          <w:sz w:val="30"/>
          <w:szCs w:val="30"/>
        </w:rPr>
        <w:t>%。</w:t>
      </w:r>
    </w:p>
    <w:p w:rsidR="000A0089" w:rsidRPr="007A0A89" w:rsidRDefault="00415EB0" w:rsidP="007A0A89">
      <w:pPr>
        <w:pStyle w:val="2"/>
        <w:spacing w:before="0" w:after="0" w:line="540" w:lineRule="exact"/>
        <w:ind w:firstLineChars="200" w:firstLine="602"/>
        <w:rPr>
          <w:rFonts w:ascii="楷体" w:eastAsia="楷体" w:hAnsi="楷体"/>
          <w:sz w:val="30"/>
          <w:szCs w:val="30"/>
        </w:rPr>
      </w:pPr>
      <w:bookmarkStart w:id="18" w:name="_Toc38894555"/>
      <w:r w:rsidRPr="007A0A89">
        <w:rPr>
          <w:rFonts w:ascii="楷体" w:eastAsia="楷体" w:hAnsi="楷体"/>
          <w:sz w:val="30"/>
          <w:szCs w:val="30"/>
        </w:rPr>
        <w:t>4.</w:t>
      </w:r>
      <w:r w:rsidRPr="007A0A89">
        <w:rPr>
          <w:rFonts w:ascii="楷体" w:eastAsia="楷体" w:hAnsi="楷体" w:hint="eastAsia"/>
          <w:sz w:val="30"/>
          <w:szCs w:val="30"/>
        </w:rPr>
        <w:t>3</w:t>
      </w:r>
      <w:r w:rsidR="000A0089" w:rsidRPr="007A0A89">
        <w:rPr>
          <w:rFonts w:ascii="楷体" w:eastAsia="楷体" w:hAnsi="楷体"/>
          <w:sz w:val="30"/>
          <w:szCs w:val="30"/>
        </w:rPr>
        <w:t>对利益相关者的利益分配</w:t>
      </w:r>
      <w:bookmarkEnd w:id="18"/>
    </w:p>
    <w:p w:rsidR="0041148E" w:rsidRDefault="0041148E"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sz w:val="30"/>
          <w:szCs w:val="30"/>
        </w:rPr>
        <w:t>2019年共缴纳税款105.71万元，支付职工</w:t>
      </w:r>
      <w:r w:rsidR="00E02E20">
        <w:rPr>
          <w:rFonts w:ascii="仿宋_GB2312" w:eastAsia="仿宋_GB2312" w:hAnsi="仿宋" w:hint="eastAsia"/>
          <w:sz w:val="30"/>
          <w:szCs w:val="30"/>
        </w:rPr>
        <w:t>薪酬</w:t>
      </w:r>
      <w:r w:rsidRPr="007A0A89">
        <w:rPr>
          <w:rFonts w:ascii="仿宋_GB2312" w:eastAsia="仿宋_GB2312" w:hAnsi="仿宋"/>
          <w:sz w:val="30"/>
          <w:szCs w:val="30"/>
        </w:rPr>
        <w:t>共计</w:t>
      </w:r>
      <w:r w:rsidR="00E02E20">
        <w:rPr>
          <w:rFonts w:ascii="仿宋_GB2312" w:eastAsia="仿宋_GB2312" w:hAnsi="仿宋" w:hint="eastAsia"/>
          <w:sz w:val="30"/>
          <w:szCs w:val="30"/>
        </w:rPr>
        <w:t>969.85</w:t>
      </w:r>
      <w:r w:rsidRPr="007A0A89">
        <w:rPr>
          <w:rFonts w:ascii="仿宋_GB2312" w:eastAsia="仿宋_GB2312" w:hAnsi="仿宋"/>
          <w:sz w:val="30"/>
          <w:szCs w:val="30"/>
        </w:rPr>
        <w:t>万元，计提损失准备金23.06万元。</w:t>
      </w:r>
      <w:r w:rsidR="000A0089" w:rsidRPr="007A0A89">
        <w:rPr>
          <w:rFonts w:ascii="仿宋_GB2312" w:eastAsia="仿宋_GB2312" w:hAnsi="仿宋" w:hint="eastAsia"/>
          <w:sz w:val="30"/>
          <w:szCs w:val="30"/>
        </w:rPr>
        <w:t xml:space="preserve"> </w:t>
      </w:r>
    </w:p>
    <w:p w:rsidR="00571713" w:rsidRDefault="00571713" w:rsidP="00571713">
      <w:pPr>
        <w:pStyle w:val="2"/>
        <w:spacing w:before="0" w:after="0" w:line="540" w:lineRule="exact"/>
        <w:ind w:firstLineChars="200" w:firstLine="602"/>
        <w:rPr>
          <w:rFonts w:ascii="楷体" w:eastAsia="楷体" w:hAnsi="楷体"/>
          <w:sz w:val="30"/>
          <w:szCs w:val="30"/>
        </w:rPr>
      </w:pPr>
      <w:bookmarkStart w:id="19" w:name="_Toc38894556"/>
      <w:r w:rsidRPr="00571713">
        <w:rPr>
          <w:rFonts w:ascii="楷体" w:eastAsia="楷体" w:hAnsi="楷体" w:hint="eastAsia"/>
          <w:sz w:val="30"/>
          <w:szCs w:val="30"/>
        </w:rPr>
        <w:t>4.4固定资产投资与评估</w:t>
      </w:r>
      <w:bookmarkEnd w:id="19"/>
    </w:p>
    <w:p w:rsidR="00571713" w:rsidRPr="00E77A4E" w:rsidRDefault="00E77A4E" w:rsidP="00E77A4E">
      <w:pPr>
        <w:snapToGrid w:val="0"/>
        <w:spacing w:line="540" w:lineRule="exact"/>
        <w:ind w:firstLineChars="200" w:firstLine="600"/>
        <w:rPr>
          <w:rFonts w:ascii="仿宋_GB2312" w:eastAsia="仿宋_GB2312" w:hAnsi="仿宋"/>
          <w:sz w:val="30"/>
          <w:szCs w:val="30"/>
        </w:rPr>
      </w:pPr>
      <w:r w:rsidRPr="00E77A4E">
        <w:rPr>
          <w:rFonts w:ascii="仿宋_GB2312" w:eastAsia="仿宋_GB2312" w:hAnsi="仿宋" w:hint="eastAsia"/>
          <w:sz w:val="30"/>
          <w:szCs w:val="30"/>
        </w:rPr>
        <w:t>2019年末，公司固定资产</w:t>
      </w:r>
      <w:r>
        <w:rPr>
          <w:rFonts w:ascii="仿宋_GB2312" w:eastAsia="仿宋_GB2312" w:hAnsi="仿宋" w:hint="eastAsia"/>
          <w:sz w:val="30"/>
          <w:szCs w:val="30"/>
        </w:rPr>
        <w:t>净值</w:t>
      </w:r>
      <w:r w:rsidRPr="00E77A4E">
        <w:rPr>
          <w:rFonts w:ascii="仿宋_GB2312" w:eastAsia="仿宋_GB2312" w:hAnsi="仿宋" w:hint="eastAsia"/>
          <w:sz w:val="30"/>
          <w:szCs w:val="30"/>
        </w:rPr>
        <w:t>为601.23万元</w:t>
      </w:r>
    </w:p>
    <w:p w:rsidR="00C72C8F" w:rsidRPr="007A0A89" w:rsidRDefault="00C72C8F" w:rsidP="007A0A89">
      <w:pPr>
        <w:pStyle w:val="1"/>
        <w:spacing w:before="0" w:after="0" w:line="540" w:lineRule="exact"/>
        <w:ind w:firstLineChars="200" w:firstLine="602"/>
        <w:rPr>
          <w:rFonts w:ascii="黑体" w:eastAsia="黑体" w:hAnsi="黑体"/>
          <w:sz w:val="30"/>
          <w:szCs w:val="30"/>
        </w:rPr>
      </w:pPr>
      <w:bookmarkStart w:id="20" w:name="_Toc38894557"/>
      <w:r w:rsidRPr="007A0A89">
        <w:rPr>
          <w:rFonts w:ascii="黑体" w:eastAsia="黑体" w:hAnsi="黑体" w:hint="eastAsia"/>
          <w:sz w:val="30"/>
          <w:szCs w:val="30"/>
        </w:rPr>
        <w:t>5. 社会责任与业绩</w:t>
      </w:r>
      <w:bookmarkEnd w:id="20"/>
    </w:p>
    <w:p w:rsidR="00C72C8F" w:rsidRPr="007A0A89" w:rsidRDefault="00C72C8F" w:rsidP="007A0A89">
      <w:pPr>
        <w:pStyle w:val="2"/>
        <w:spacing w:before="0" w:after="0" w:line="540" w:lineRule="exact"/>
        <w:ind w:firstLineChars="200" w:firstLine="602"/>
        <w:rPr>
          <w:rFonts w:ascii="楷体" w:eastAsia="楷体" w:hAnsi="楷体"/>
          <w:sz w:val="30"/>
          <w:szCs w:val="30"/>
        </w:rPr>
      </w:pPr>
      <w:bookmarkStart w:id="21" w:name="_Toc38894558"/>
      <w:r w:rsidRPr="007A0A89">
        <w:rPr>
          <w:rFonts w:ascii="楷体" w:eastAsia="楷体" w:hAnsi="楷体" w:hint="eastAsia"/>
          <w:sz w:val="30"/>
          <w:szCs w:val="30"/>
        </w:rPr>
        <w:t>5.1公司社会责任大事记</w:t>
      </w:r>
      <w:bookmarkEnd w:id="21"/>
    </w:p>
    <w:p w:rsidR="00C72C8F" w:rsidRPr="007A0A89" w:rsidRDefault="00CF2F13"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2019</w:t>
      </w:r>
      <w:r w:rsidR="00C72C8F" w:rsidRPr="007A0A89">
        <w:rPr>
          <w:rFonts w:ascii="仿宋_GB2312" w:eastAsia="仿宋_GB2312" w:hAnsi="仿宋" w:hint="eastAsia"/>
          <w:sz w:val="30"/>
          <w:szCs w:val="30"/>
        </w:rPr>
        <w:t>年，公司继续强化投资者教育工作，从创新教育形式、丰富教育内涵出发，促进投资者教育工作取得积极成效。在公司各部门的配合下，</w:t>
      </w:r>
      <w:r w:rsidRPr="007A0A89">
        <w:rPr>
          <w:rFonts w:ascii="仿宋_GB2312" w:eastAsia="仿宋_GB2312" w:hAnsi="仿宋" w:hint="eastAsia"/>
          <w:sz w:val="30"/>
          <w:szCs w:val="30"/>
        </w:rPr>
        <w:t>2019</w:t>
      </w:r>
      <w:r w:rsidR="00C72C8F" w:rsidRPr="007A0A89">
        <w:rPr>
          <w:rFonts w:ascii="仿宋_GB2312" w:eastAsia="仿宋_GB2312" w:hAnsi="仿宋" w:hint="eastAsia"/>
          <w:sz w:val="30"/>
          <w:szCs w:val="30"/>
        </w:rPr>
        <w:t>年除组织了</w:t>
      </w:r>
      <w:r w:rsidRPr="007A0A89">
        <w:rPr>
          <w:rFonts w:ascii="仿宋_GB2312" w:eastAsia="仿宋_GB2312" w:hAnsi="仿宋" w:hint="eastAsia"/>
          <w:sz w:val="30"/>
          <w:szCs w:val="30"/>
        </w:rPr>
        <w:t>2</w:t>
      </w:r>
      <w:r w:rsidR="00C72C8F" w:rsidRPr="007A0A89">
        <w:rPr>
          <w:rFonts w:ascii="仿宋_GB2312" w:eastAsia="仿宋_GB2312" w:hAnsi="仿宋" w:hint="eastAsia"/>
          <w:sz w:val="30"/>
          <w:szCs w:val="30"/>
        </w:rPr>
        <w:t>次大型投资者教育报告会外，还组织员工走进上海对外经贸大学、浙江金融职业学院进行宣讲，普及金融知识，提高广大师生的金融风险意识。对产业客户，中石化股东单位进行专业性的期货服务。</w:t>
      </w:r>
    </w:p>
    <w:p w:rsidR="00C72C8F" w:rsidRPr="007A0A89" w:rsidRDefault="00C72C8F" w:rsidP="007A0A89">
      <w:pPr>
        <w:pStyle w:val="2"/>
        <w:spacing w:before="0" w:after="0" w:line="540" w:lineRule="exact"/>
        <w:ind w:firstLineChars="200" w:firstLine="602"/>
        <w:rPr>
          <w:rFonts w:ascii="楷体" w:eastAsia="楷体" w:hAnsi="楷体"/>
          <w:sz w:val="30"/>
          <w:szCs w:val="30"/>
        </w:rPr>
      </w:pPr>
      <w:bookmarkStart w:id="22" w:name="_Toc38894559"/>
      <w:r w:rsidRPr="007A0A89">
        <w:rPr>
          <w:rFonts w:ascii="楷体" w:eastAsia="楷体" w:hAnsi="楷体" w:hint="eastAsia"/>
          <w:sz w:val="30"/>
          <w:szCs w:val="30"/>
        </w:rPr>
        <w:t>5.2员工管理与合理的工作</w:t>
      </w:r>
      <w:bookmarkEnd w:id="22"/>
    </w:p>
    <w:p w:rsidR="00C72C8F" w:rsidRPr="007A0A89" w:rsidRDefault="00C72C8F"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以人为本，人是公司发展的第一资源。公司坚守法律和道德底线，尊重人权，努力维护员工合法权益，确保员工安全健康，畅通员工沟通渠道，激发员工创造活力，努力凝聚每一个人的可持续发展合力。</w:t>
      </w:r>
    </w:p>
    <w:p w:rsidR="00C72C8F" w:rsidRPr="00675B62" w:rsidRDefault="00C72C8F" w:rsidP="00FE0C01">
      <w:pPr>
        <w:snapToGrid w:val="0"/>
        <w:spacing w:line="540" w:lineRule="exact"/>
        <w:ind w:firstLineChars="200" w:firstLine="602"/>
        <w:rPr>
          <w:rFonts w:ascii="楷体" w:eastAsia="楷体" w:hAnsi="楷体"/>
          <w:b/>
          <w:sz w:val="30"/>
          <w:szCs w:val="30"/>
        </w:rPr>
      </w:pPr>
      <w:r w:rsidRPr="00675B62">
        <w:rPr>
          <w:rFonts w:ascii="楷体" w:eastAsia="楷体" w:hAnsi="楷体" w:hint="eastAsia"/>
          <w:b/>
          <w:sz w:val="30"/>
          <w:szCs w:val="30"/>
        </w:rPr>
        <w:t>5.</w:t>
      </w:r>
      <w:r>
        <w:rPr>
          <w:rFonts w:ascii="楷体" w:eastAsia="楷体" w:hAnsi="楷体" w:hint="eastAsia"/>
          <w:b/>
          <w:sz w:val="30"/>
          <w:szCs w:val="30"/>
        </w:rPr>
        <w:t>2</w:t>
      </w:r>
      <w:r w:rsidRPr="00675B62">
        <w:rPr>
          <w:rFonts w:ascii="楷体" w:eastAsia="楷体" w:hAnsi="楷体" w:hint="eastAsia"/>
          <w:b/>
          <w:sz w:val="30"/>
          <w:szCs w:val="30"/>
        </w:rPr>
        <w:t>.1 关于员工的基本理念</w:t>
      </w:r>
    </w:p>
    <w:p w:rsidR="00C72C8F" w:rsidRPr="007A0A89" w:rsidRDefault="00C72C8F"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员工是企业的宝贵财富。这就需要营造良好的工作氛围，构筑有利于员工价值发挥的机制和体制，创造平等竞争，能充分发挥员</w:t>
      </w:r>
      <w:r w:rsidRPr="007A0A89">
        <w:rPr>
          <w:rFonts w:ascii="仿宋_GB2312" w:eastAsia="仿宋_GB2312" w:hAnsi="仿宋" w:hint="eastAsia"/>
          <w:sz w:val="30"/>
          <w:szCs w:val="30"/>
        </w:rPr>
        <w:lastRenderedPageBreak/>
        <w:t>工自身价值的内部环境。以培养员工自身的进步促进企业经营的发展; 以培养员工之间协作能力促进企业的合规发展; 以培养员工的自身能力促进企业管理进步; 以培养员工主人翁的精神，促进企业和谐发展。</w:t>
      </w:r>
    </w:p>
    <w:p w:rsidR="00C72C8F" w:rsidRPr="00675B62" w:rsidRDefault="00C72C8F" w:rsidP="00FE0C01">
      <w:pPr>
        <w:snapToGrid w:val="0"/>
        <w:spacing w:line="540" w:lineRule="exact"/>
        <w:ind w:firstLineChars="200" w:firstLine="602"/>
        <w:rPr>
          <w:rFonts w:ascii="楷体" w:eastAsia="楷体" w:hAnsi="楷体"/>
          <w:b/>
          <w:sz w:val="30"/>
          <w:szCs w:val="30"/>
        </w:rPr>
      </w:pPr>
      <w:r w:rsidRPr="00675B62">
        <w:rPr>
          <w:rFonts w:ascii="楷体" w:eastAsia="楷体" w:hAnsi="楷体" w:hint="eastAsia"/>
          <w:b/>
          <w:sz w:val="30"/>
          <w:szCs w:val="30"/>
        </w:rPr>
        <w:t>5.</w:t>
      </w:r>
      <w:r>
        <w:rPr>
          <w:rFonts w:ascii="楷体" w:eastAsia="楷体" w:hAnsi="楷体" w:hint="eastAsia"/>
          <w:b/>
          <w:sz w:val="30"/>
          <w:szCs w:val="30"/>
        </w:rPr>
        <w:t>2</w:t>
      </w:r>
      <w:r w:rsidRPr="00675B62">
        <w:rPr>
          <w:rFonts w:ascii="楷体" w:eastAsia="楷体" w:hAnsi="楷体" w:hint="eastAsia"/>
          <w:b/>
          <w:sz w:val="30"/>
          <w:szCs w:val="30"/>
        </w:rPr>
        <w:t>.2员工数量、结构与流动比例</w:t>
      </w:r>
    </w:p>
    <w:p w:rsidR="00C72C8F" w:rsidRPr="007A0A89" w:rsidRDefault="00C72C8F"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公司共有员工47人。其中男员工30人，约占员工总数的64%；女员工17人，约占员工总数的36%。</w:t>
      </w:r>
      <w:r w:rsidR="00CF2F13" w:rsidRPr="007A0A89">
        <w:rPr>
          <w:rFonts w:ascii="仿宋_GB2312" w:eastAsia="仿宋_GB2312" w:hAnsi="仿宋" w:hint="eastAsia"/>
          <w:sz w:val="30"/>
          <w:szCs w:val="30"/>
        </w:rPr>
        <w:t>2019</w:t>
      </w:r>
      <w:r w:rsidRPr="007A0A89">
        <w:rPr>
          <w:rFonts w:ascii="仿宋_GB2312" w:eastAsia="仿宋_GB2312" w:hAnsi="仿宋" w:hint="eastAsia"/>
          <w:sz w:val="30"/>
          <w:szCs w:val="30"/>
        </w:rPr>
        <w:t>年</w:t>
      </w:r>
      <w:r w:rsidR="00CF2F13" w:rsidRPr="007A0A89">
        <w:rPr>
          <w:rFonts w:ascii="仿宋_GB2312" w:eastAsia="仿宋_GB2312" w:hAnsi="仿宋" w:hint="eastAsia"/>
          <w:sz w:val="30"/>
          <w:szCs w:val="30"/>
        </w:rPr>
        <w:t>一</w:t>
      </w:r>
      <w:r w:rsidR="00EE4708" w:rsidRPr="007A0A89">
        <w:rPr>
          <w:rFonts w:ascii="仿宋_GB2312" w:eastAsia="仿宋_GB2312" w:hAnsi="仿宋" w:hint="eastAsia"/>
          <w:sz w:val="30"/>
          <w:szCs w:val="30"/>
        </w:rPr>
        <w:t>名</w:t>
      </w:r>
      <w:r w:rsidRPr="007A0A89">
        <w:rPr>
          <w:rFonts w:ascii="仿宋_GB2312" w:eastAsia="仿宋_GB2312" w:hAnsi="仿宋" w:hint="eastAsia"/>
          <w:sz w:val="30"/>
          <w:szCs w:val="30"/>
        </w:rPr>
        <w:t>员工离职。</w:t>
      </w:r>
    </w:p>
    <w:p w:rsidR="00C72C8F" w:rsidRPr="00675B62" w:rsidRDefault="00C72C8F" w:rsidP="00FE0C01">
      <w:pPr>
        <w:snapToGrid w:val="0"/>
        <w:spacing w:line="540" w:lineRule="exact"/>
        <w:ind w:firstLineChars="200" w:firstLine="602"/>
        <w:rPr>
          <w:rFonts w:ascii="楷体" w:eastAsia="楷体" w:hAnsi="楷体"/>
          <w:b/>
          <w:sz w:val="30"/>
          <w:szCs w:val="30"/>
        </w:rPr>
      </w:pPr>
      <w:r w:rsidRPr="00675B62">
        <w:rPr>
          <w:rFonts w:ascii="楷体" w:eastAsia="楷体" w:hAnsi="楷体" w:hint="eastAsia"/>
          <w:b/>
          <w:sz w:val="30"/>
          <w:szCs w:val="30"/>
        </w:rPr>
        <w:t>5.</w:t>
      </w:r>
      <w:r>
        <w:rPr>
          <w:rFonts w:ascii="楷体" w:eastAsia="楷体" w:hAnsi="楷体" w:hint="eastAsia"/>
          <w:b/>
          <w:sz w:val="30"/>
          <w:szCs w:val="30"/>
        </w:rPr>
        <w:t>2</w:t>
      </w:r>
      <w:r w:rsidRPr="00675B62">
        <w:rPr>
          <w:rFonts w:ascii="楷体" w:eastAsia="楷体" w:hAnsi="楷体" w:hint="eastAsia"/>
          <w:b/>
          <w:sz w:val="30"/>
          <w:szCs w:val="30"/>
        </w:rPr>
        <w:t>.3员工与管理层关系</w:t>
      </w:r>
    </w:p>
    <w:p w:rsidR="00C72C8F" w:rsidRPr="007A0A89" w:rsidRDefault="00C72C8F" w:rsidP="007A0A89">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公司建立健全了民主管理机制、公开制度，维护员工合法权益，加强员工民主参与、民主管理和民主监督。不断推动员工参与公司重大决策能力，认真落实工作会议中的提案和决议。自上而下地建立起领导干部点联系制度，鼓励广大员工为公司发展献计献策。</w:t>
      </w:r>
    </w:p>
    <w:p w:rsidR="00C72C8F" w:rsidRDefault="00C72C8F" w:rsidP="00FE0C01">
      <w:pPr>
        <w:snapToGrid w:val="0"/>
        <w:spacing w:line="540" w:lineRule="exact"/>
        <w:ind w:firstLineChars="200" w:firstLine="602"/>
        <w:rPr>
          <w:rFonts w:ascii="楷体" w:eastAsia="楷体" w:hAnsi="楷体"/>
          <w:b/>
          <w:sz w:val="30"/>
          <w:szCs w:val="30"/>
        </w:rPr>
      </w:pPr>
      <w:r w:rsidRPr="00675B62">
        <w:rPr>
          <w:rFonts w:ascii="楷体" w:eastAsia="楷体" w:hAnsi="楷体" w:hint="eastAsia"/>
          <w:b/>
          <w:sz w:val="30"/>
          <w:szCs w:val="30"/>
        </w:rPr>
        <w:t>5.</w:t>
      </w:r>
      <w:r>
        <w:rPr>
          <w:rFonts w:ascii="楷体" w:eastAsia="楷体" w:hAnsi="楷体" w:hint="eastAsia"/>
          <w:b/>
          <w:sz w:val="30"/>
          <w:szCs w:val="30"/>
        </w:rPr>
        <w:t>2</w:t>
      </w:r>
      <w:r w:rsidRPr="00675B62">
        <w:rPr>
          <w:rFonts w:ascii="楷体" w:eastAsia="楷体" w:hAnsi="楷体" w:hint="eastAsia"/>
          <w:b/>
          <w:sz w:val="30"/>
          <w:szCs w:val="30"/>
        </w:rPr>
        <w:t>.4职业健康与安全</w:t>
      </w:r>
    </w:p>
    <w:p w:rsidR="00C72C8F" w:rsidRPr="007A0A89" w:rsidRDefault="00C72C8F"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公司为员工营造了安全健康的工作环境，保护员工不受健康危害因素伤害。</w:t>
      </w:r>
    </w:p>
    <w:p w:rsidR="00C72C8F" w:rsidRDefault="00C72C8F" w:rsidP="00FE0C01">
      <w:pPr>
        <w:snapToGrid w:val="0"/>
        <w:spacing w:line="540" w:lineRule="exact"/>
        <w:ind w:firstLineChars="200" w:firstLine="602"/>
        <w:rPr>
          <w:rFonts w:ascii="楷体" w:eastAsia="楷体" w:hAnsi="楷体"/>
          <w:b/>
          <w:sz w:val="30"/>
          <w:szCs w:val="30"/>
        </w:rPr>
      </w:pPr>
      <w:r w:rsidRPr="00675B62">
        <w:rPr>
          <w:rFonts w:ascii="楷体" w:eastAsia="楷体" w:hAnsi="楷体" w:hint="eastAsia"/>
          <w:b/>
          <w:sz w:val="30"/>
          <w:szCs w:val="30"/>
        </w:rPr>
        <w:t>5.</w:t>
      </w:r>
      <w:r>
        <w:rPr>
          <w:rFonts w:ascii="楷体" w:eastAsia="楷体" w:hAnsi="楷体" w:hint="eastAsia"/>
          <w:b/>
          <w:sz w:val="30"/>
          <w:szCs w:val="30"/>
        </w:rPr>
        <w:t>2</w:t>
      </w:r>
      <w:r w:rsidRPr="00675B62">
        <w:rPr>
          <w:rFonts w:ascii="楷体" w:eastAsia="楷体" w:hAnsi="楷体" w:hint="eastAsia"/>
          <w:b/>
          <w:sz w:val="30"/>
          <w:szCs w:val="30"/>
        </w:rPr>
        <w:t>.5员工的福利与社会保障</w:t>
      </w:r>
    </w:p>
    <w:p w:rsidR="00C72C8F" w:rsidRPr="007A0A89" w:rsidRDefault="00C72C8F"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公司为员工按时交纳五险一金，并为员工提供工作午餐、</w:t>
      </w:r>
      <w:r w:rsidR="00740F09">
        <w:rPr>
          <w:rFonts w:ascii="仿宋_GB2312" w:eastAsia="仿宋_GB2312" w:hAnsi="仿宋" w:hint="eastAsia"/>
          <w:sz w:val="30"/>
          <w:szCs w:val="30"/>
        </w:rPr>
        <w:t>带薪年假</w:t>
      </w:r>
      <w:r w:rsidRPr="007A0A89">
        <w:rPr>
          <w:rFonts w:ascii="仿宋_GB2312" w:eastAsia="仿宋_GB2312" w:hAnsi="仿宋" w:hint="eastAsia"/>
          <w:sz w:val="30"/>
          <w:szCs w:val="30"/>
        </w:rPr>
        <w:t>、年终奖金、企业培训等福利。</w:t>
      </w:r>
    </w:p>
    <w:p w:rsidR="00C72C8F" w:rsidRPr="00675B62" w:rsidRDefault="00C72C8F" w:rsidP="00FE0C01">
      <w:pPr>
        <w:snapToGrid w:val="0"/>
        <w:spacing w:line="540" w:lineRule="exact"/>
        <w:ind w:firstLineChars="200" w:firstLine="602"/>
        <w:rPr>
          <w:rFonts w:ascii="楷体" w:eastAsia="楷体" w:hAnsi="楷体"/>
          <w:b/>
          <w:sz w:val="30"/>
          <w:szCs w:val="30"/>
        </w:rPr>
      </w:pPr>
      <w:r w:rsidRPr="00675B62">
        <w:rPr>
          <w:rFonts w:ascii="楷体" w:eastAsia="楷体" w:hAnsi="楷体" w:hint="eastAsia"/>
          <w:b/>
          <w:sz w:val="30"/>
          <w:szCs w:val="30"/>
        </w:rPr>
        <w:t>5.</w:t>
      </w:r>
      <w:r>
        <w:rPr>
          <w:rFonts w:ascii="楷体" w:eastAsia="楷体" w:hAnsi="楷体" w:hint="eastAsia"/>
          <w:b/>
          <w:sz w:val="30"/>
          <w:szCs w:val="30"/>
        </w:rPr>
        <w:t>2</w:t>
      </w:r>
      <w:r w:rsidRPr="00675B62">
        <w:rPr>
          <w:rFonts w:ascii="楷体" w:eastAsia="楷体" w:hAnsi="楷体" w:hint="eastAsia"/>
          <w:b/>
          <w:sz w:val="30"/>
          <w:szCs w:val="30"/>
        </w:rPr>
        <w:t>.6 培训与教育</w:t>
      </w:r>
    </w:p>
    <w:p w:rsidR="00C72C8F" w:rsidRPr="007A0A89" w:rsidRDefault="00C72C8F"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公司规范劳动合同管理，建立公开平等、竞争择优的选人用人机制，为管理、技术和技能人员分别建立职业成长通道。重视员工的兴趣和专长，以良好的工作条件、完善的员工培训计划、职业生涯通道设计促进员工个人职业发展；重视企业文化管理，以健康简</w:t>
      </w:r>
      <w:r w:rsidRPr="007A0A89">
        <w:rPr>
          <w:rFonts w:ascii="仿宋_GB2312" w:eastAsia="仿宋_GB2312" w:hAnsi="仿宋" w:hint="eastAsia"/>
          <w:sz w:val="30"/>
          <w:szCs w:val="30"/>
        </w:rPr>
        <w:lastRenderedPageBreak/>
        <w:t>单的人际关系、严肃活泼的工作气氛、畅快透明的沟通方式，促进员工满意度的不断提高，使员工保持与企业同步成长的快乐；激发员工潜能，追求个人与公司共同成长。</w:t>
      </w:r>
    </w:p>
    <w:p w:rsidR="00C72C8F" w:rsidRPr="00675B62" w:rsidRDefault="00C72C8F" w:rsidP="00FE0C01">
      <w:pPr>
        <w:snapToGrid w:val="0"/>
        <w:spacing w:line="540" w:lineRule="exact"/>
        <w:ind w:firstLineChars="200" w:firstLine="602"/>
        <w:rPr>
          <w:rFonts w:ascii="楷体" w:eastAsia="楷体" w:hAnsi="楷体"/>
          <w:b/>
          <w:sz w:val="30"/>
          <w:szCs w:val="30"/>
        </w:rPr>
      </w:pPr>
      <w:r w:rsidRPr="00675B62">
        <w:rPr>
          <w:rFonts w:ascii="楷体" w:eastAsia="楷体" w:hAnsi="楷体" w:hint="eastAsia"/>
          <w:b/>
          <w:sz w:val="30"/>
          <w:szCs w:val="30"/>
        </w:rPr>
        <w:t>5.</w:t>
      </w:r>
      <w:r>
        <w:rPr>
          <w:rFonts w:ascii="楷体" w:eastAsia="楷体" w:hAnsi="楷体" w:hint="eastAsia"/>
          <w:b/>
          <w:sz w:val="30"/>
          <w:szCs w:val="30"/>
        </w:rPr>
        <w:t>2</w:t>
      </w:r>
      <w:r w:rsidRPr="00675B62">
        <w:rPr>
          <w:rFonts w:ascii="楷体" w:eastAsia="楷体" w:hAnsi="楷体" w:hint="eastAsia"/>
          <w:b/>
          <w:sz w:val="30"/>
          <w:szCs w:val="30"/>
        </w:rPr>
        <w:t>.7员工对工作单位的满意度</w:t>
      </w:r>
    </w:p>
    <w:p w:rsidR="00C72C8F" w:rsidRPr="007A0A89" w:rsidRDefault="00C72C8F"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公司员工流动率较低，</w:t>
      </w:r>
      <w:r w:rsidR="00767BFA" w:rsidRPr="007A0A89">
        <w:rPr>
          <w:rFonts w:ascii="仿宋_GB2312" w:eastAsia="仿宋_GB2312" w:hAnsi="仿宋" w:hint="eastAsia"/>
          <w:sz w:val="30"/>
          <w:szCs w:val="30"/>
        </w:rPr>
        <w:t>员工普遍认同公司的企业文化，认为公司具有良好的企业形象、工作团队富有活力与凝聚力、工作氛围和谐融洽、</w:t>
      </w:r>
      <w:r w:rsidRPr="007A0A89">
        <w:rPr>
          <w:rFonts w:ascii="仿宋_GB2312" w:eastAsia="仿宋_GB2312" w:hAnsi="仿宋" w:hint="eastAsia"/>
          <w:sz w:val="30"/>
          <w:szCs w:val="30"/>
        </w:rPr>
        <w:t>员工对公司比较满意。</w:t>
      </w:r>
    </w:p>
    <w:p w:rsidR="00C72C8F" w:rsidRPr="007A0A89" w:rsidRDefault="00C72C8F" w:rsidP="007A0A89">
      <w:pPr>
        <w:pStyle w:val="2"/>
        <w:spacing w:before="0" w:after="0" w:line="540" w:lineRule="exact"/>
        <w:ind w:firstLineChars="200" w:firstLine="602"/>
        <w:rPr>
          <w:rFonts w:ascii="楷体" w:eastAsia="楷体" w:hAnsi="楷体"/>
          <w:sz w:val="30"/>
          <w:szCs w:val="30"/>
        </w:rPr>
      </w:pPr>
      <w:bookmarkStart w:id="23" w:name="_Toc38894560"/>
      <w:r w:rsidRPr="007A0A89">
        <w:rPr>
          <w:rFonts w:ascii="楷体" w:eastAsia="楷体" w:hAnsi="楷体" w:hint="eastAsia"/>
          <w:sz w:val="30"/>
          <w:szCs w:val="30"/>
        </w:rPr>
        <w:t>5.3员工权利</w:t>
      </w:r>
      <w:bookmarkEnd w:id="23"/>
    </w:p>
    <w:p w:rsidR="00C72C8F" w:rsidRPr="007A0A89" w:rsidRDefault="00C72C8F" w:rsidP="00FE0C01">
      <w:pPr>
        <w:autoSpaceDE w:val="0"/>
        <w:autoSpaceDN w:val="0"/>
        <w:adjustRightInd w:val="0"/>
        <w:snapToGrid w:val="0"/>
        <w:spacing w:line="540" w:lineRule="exact"/>
        <w:ind w:firstLineChars="200" w:firstLine="600"/>
        <w:jc w:val="left"/>
        <w:rPr>
          <w:rFonts w:ascii="仿宋_GB2312" w:eastAsia="仿宋_GB2312" w:hAnsi="仿宋"/>
          <w:sz w:val="30"/>
          <w:szCs w:val="30"/>
        </w:rPr>
      </w:pPr>
      <w:r w:rsidRPr="007A0A89">
        <w:rPr>
          <w:rFonts w:ascii="仿宋_GB2312" w:eastAsia="仿宋_GB2312" w:hAnsi="仿宋" w:hint="eastAsia"/>
          <w:sz w:val="30"/>
          <w:szCs w:val="30"/>
        </w:rPr>
        <w:t>公司始终维护员工合法权益，尊重和维护国际人权和劳工标准，杜绝童工和强迫劳动，禁止任何形式的用工歧视，全年未发生侵犯人权的不当事宜。全面贯彻《劳动合同法》等法律法规，依法与员工签订劳动合同，规范劳动合同管理，保证员工享有带薪</w:t>
      </w:r>
      <w:r w:rsidR="00740F09">
        <w:rPr>
          <w:rFonts w:ascii="仿宋_GB2312" w:eastAsia="仿宋_GB2312" w:hAnsi="仿宋" w:hint="eastAsia"/>
          <w:sz w:val="30"/>
          <w:szCs w:val="30"/>
        </w:rPr>
        <w:t>年假</w:t>
      </w:r>
      <w:r w:rsidRPr="007A0A89">
        <w:rPr>
          <w:rFonts w:ascii="仿宋_GB2312" w:eastAsia="仿宋_GB2312" w:hAnsi="仿宋" w:hint="eastAsia"/>
          <w:sz w:val="30"/>
          <w:szCs w:val="30"/>
        </w:rPr>
        <w:t>。尊重个人尊严和自由。为员工提供符合国情和浙石期货实际的福利与待遇，所有员工收入不低于当地最低起薪点。以岗定薪，按劳分配，实行男女同工同酬。依法为员工建立各项社会保险，积极搭建员工成长平台。</w:t>
      </w:r>
    </w:p>
    <w:p w:rsidR="00C72C8F" w:rsidRDefault="00C72C8F" w:rsidP="00FE0C01">
      <w:pPr>
        <w:snapToGrid w:val="0"/>
        <w:spacing w:line="540" w:lineRule="exact"/>
        <w:ind w:firstLineChars="200" w:firstLine="602"/>
        <w:rPr>
          <w:rFonts w:ascii="楷体" w:eastAsia="楷体" w:hAnsi="楷体"/>
          <w:b/>
          <w:sz w:val="30"/>
          <w:szCs w:val="30"/>
        </w:rPr>
      </w:pPr>
      <w:r w:rsidRPr="00675B62">
        <w:rPr>
          <w:rFonts w:ascii="楷体" w:eastAsia="楷体" w:hAnsi="楷体" w:hint="eastAsia"/>
          <w:b/>
          <w:sz w:val="30"/>
          <w:szCs w:val="30"/>
        </w:rPr>
        <w:t>5.</w:t>
      </w:r>
      <w:r>
        <w:rPr>
          <w:rFonts w:ascii="楷体" w:eastAsia="楷体" w:hAnsi="楷体" w:hint="eastAsia"/>
          <w:b/>
          <w:sz w:val="30"/>
          <w:szCs w:val="30"/>
        </w:rPr>
        <w:t>3</w:t>
      </w:r>
      <w:r w:rsidRPr="00675B62">
        <w:rPr>
          <w:rFonts w:ascii="楷体" w:eastAsia="楷体" w:hAnsi="楷体" w:hint="eastAsia"/>
          <w:b/>
          <w:sz w:val="30"/>
          <w:szCs w:val="30"/>
        </w:rPr>
        <w:t>.1工会组织现状及作用</w:t>
      </w:r>
    </w:p>
    <w:p w:rsidR="00C72C8F" w:rsidRPr="007A0A89" w:rsidRDefault="00C72C8F"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为倡导员工绿色出行，公司工会小组于</w:t>
      </w:r>
      <w:r w:rsidR="00767BFA" w:rsidRPr="007A0A89">
        <w:rPr>
          <w:rFonts w:ascii="仿宋_GB2312" w:eastAsia="仿宋_GB2312" w:hAnsi="仿宋" w:hint="eastAsia"/>
          <w:sz w:val="30"/>
          <w:szCs w:val="30"/>
        </w:rPr>
        <w:t>2019</w:t>
      </w:r>
      <w:r w:rsidRPr="007A0A89">
        <w:rPr>
          <w:rFonts w:ascii="仿宋_GB2312" w:eastAsia="仿宋_GB2312" w:hAnsi="仿宋" w:hint="eastAsia"/>
          <w:sz w:val="30"/>
          <w:szCs w:val="30"/>
        </w:rPr>
        <w:t>年开展了2次“健康行”活动，得到了公司员工的广泛参与，增强了公司员工的凝聚力。</w:t>
      </w:r>
    </w:p>
    <w:p w:rsidR="00C72C8F" w:rsidRDefault="00C72C8F" w:rsidP="00FE0C01">
      <w:pPr>
        <w:snapToGrid w:val="0"/>
        <w:spacing w:line="540" w:lineRule="exact"/>
        <w:ind w:firstLineChars="200" w:firstLine="602"/>
        <w:rPr>
          <w:rFonts w:ascii="楷体" w:eastAsia="楷体" w:hAnsi="楷体"/>
          <w:b/>
          <w:sz w:val="30"/>
          <w:szCs w:val="30"/>
        </w:rPr>
      </w:pPr>
      <w:r w:rsidRPr="00675B62">
        <w:rPr>
          <w:rFonts w:ascii="楷体" w:eastAsia="楷体" w:hAnsi="楷体" w:hint="eastAsia"/>
          <w:b/>
          <w:sz w:val="30"/>
          <w:szCs w:val="30"/>
        </w:rPr>
        <w:t>5.</w:t>
      </w:r>
      <w:r>
        <w:rPr>
          <w:rFonts w:ascii="楷体" w:eastAsia="楷体" w:hAnsi="楷体" w:hint="eastAsia"/>
          <w:b/>
          <w:sz w:val="30"/>
          <w:szCs w:val="30"/>
        </w:rPr>
        <w:t>3</w:t>
      </w:r>
      <w:r w:rsidRPr="00675B62">
        <w:rPr>
          <w:rFonts w:ascii="楷体" w:eastAsia="楷体" w:hAnsi="楷体" w:hint="eastAsia"/>
          <w:b/>
          <w:sz w:val="30"/>
          <w:szCs w:val="30"/>
        </w:rPr>
        <w:t>.2员工权利的保障</w:t>
      </w:r>
    </w:p>
    <w:p w:rsidR="00C72C8F" w:rsidRPr="007A0A89" w:rsidRDefault="00C72C8F"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公司坚持“以人为本”理念，努力保障员工权利。一是加强劳动关系协商机制建设，积极表达职工意愿和主张。二是以《劳动合</w:t>
      </w:r>
      <w:r w:rsidRPr="007A0A89">
        <w:rPr>
          <w:rFonts w:ascii="仿宋_GB2312" w:eastAsia="仿宋_GB2312" w:hAnsi="仿宋" w:hint="eastAsia"/>
          <w:sz w:val="30"/>
          <w:szCs w:val="30"/>
        </w:rPr>
        <w:lastRenderedPageBreak/>
        <w:t>同法》、《就业促进法》等法律法规为本，开展学习培训活动。三是建立以职工代表大会为基本形式的民主管理制度，以代表提案方式完善政务公开、民主管理等制度。</w:t>
      </w:r>
    </w:p>
    <w:p w:rsidR="00C72C8F" w:rsidRPr="007A0A89" w:rsidRDefault="00C72C8F" w:rsidP="007A0A89">
      <w:pPr>
        <w:pStyle w:val="2"/>
        <w:spacing w:before="0" w:after="0" w:line="540" w:lineRule="exact"/>
        <w:ind w:firstLineChars="200" w:firstLine="602"/>
        <w:rPr>
          <w:rFonts w:ascii="楷体" w:eastAsia="楷体" w:hAnsi="楷体"/>
          <w:sz w:val="30"/>
          <w:szCs w:val="30"/>
        </w:rPr>
      </w:pPr>
      <w:bookmarkStart w:id="24" w:name="_Toc38894561"/>
      <w:r w:rsidRPr="007A0A89">
        <w:rPr>
          <w:rFonts w:ascii="楷体" w:eastAsia="楷体" w:hAnsi="楷体" w:hint="eastAsia"/>
          <w:sz w:val="30"/>
          <w:szCs w:val="30"/>
        </w:rPr>
        <w:t>5.4社会影响</w:t>
      </w:r>
      <w:bookmarkEnd w:id="24"/>
    </w:p>
    <w:p w:rsidR="00767BFA" w:rsidRPr="00767BFA" w:rsidRDefault="00767BFA" w:rsidP="00FE0C01">
      <w:pPr>
        <w:snapToGrid w:val="0"/>
        <w:spacing w:line="540" w:lineRule="exact"/>
        <w:ind w:firstLineChars="200" w:firstLine="602"/>
        <w:rPr>
          <w:rFonts w:ascii="楷体" w:eastAsia="楷体" w:hAnsi="楷体"/>
          <w:b/>
          <w:sz w:val="30"/>
          <w:szCs w:val="30"/>
        </w:rPr>
      </w:pPr>
      <w:r>
        <w:rPr>
          <w:rFonts w:ascii="楷体" w:eastAsia="楷体" w:hAnsi="楷体" w:hint="eastAsia"/>
          <w:b/>
          <w:sz w:val="30"/>
          <w:szCs w:val="30"/>
        </w:rPr>
        <w:t>5.4.1</w:t>
      </w:r>
      <w:r w:rsidRPr="00767BFA">
        <w:rPr>
          <w:rFonts w:ascii="楷体" w:eastAsia="楷体" w:hAnsi="楷体" w:hint="eastAsia"/>
          <w:b/>
          <w:sz w:val="30"/>
          <w:szCs w:val="30"/>
        </w:rPr>
        <w:t>与社区的沟通以及为社区所做贡献</w:t>
      </w:r>
    </w:p>
    <w:p w:rsidR="00767BFA" w:rsidRPr="007A0A89" w:rsidRDefault="00767BFA" w:rsidP="007A0A89">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公司积极参加社区、物业组织的各类活动，履行环境责任与安保责任。</w:t>
      </w:r>
    </w:p>
    <w:p w:rsidR="00C72C8F" w:rsidRDefault="00767BFA" w:rsidP="00FE0C01">
      <w:pPr>
        <w:snapToGrid w:val="0"/>
        <w:spacing w:line="540" w:lineRule="exact"/>
        <w:ind w:firstLineChars="200" w:firstLine="602"/>
        <w:rPr>
          <w:rFonts w:ascii="楷体" w:eastAsia="楷体" w:hAnsi="楷体"/>
          <w:b/>
          <w:sz w:val="30"/>
          <w:szCs w:val="30"/>
        </w:rPr>
      </w:pPr>
      <w:r>
        <w:rPr>
          <w:rFonts w:ascii="楷体" w:eastAsia="楷体" w:hAnsi="楷体" w:hint="eastAsia"/>
          <w:b/>
          <w:sz w:val="30"/>
          <w:szCs w:val="30"/>
        </w:rPr>
        <w:t>5.4.2</w:t>
      </w:r>
      <w:r w:rsidR="00C72C8F" w:rsidRPr="00675B62">
        <w:rPr>
          <w:rFonts w:ascii="楷体" w:eastAsia="楷体" w:hAnsi="楷体" w:hint="eastAsia"/>
          <w:b/>
          <w:sz w:val="30"/>
          <w:szCs w:val="30"/>
        </w:rPr>
        <w:t>良好的商业道德与职业操守</w:t>
      </w:r>
    </w:p>
    <w:p w:rsidR="00C72C8F" w:rsidRPr="007A0A89" w:rsidRDefault="00C72C8F" w:rsidP="007A0A89">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公司持续加强员工培训工作力度，灌输合规操作理念，并通过反洗钱知识测试等形式加强考核；面向从业人员、高层管理人员开展职业道德培训，增强从业人员的诚信意识，并将诚信教育纳入从业人员后续职业培训之中，将各项制度内化于心、实践于行。</w:t>
      </w:r>
    </w:p>
    <w:p w:rsidR="00C72C8F" w:rsidRPr="007A0A89" w:rsidRDefault="00C72C8F" w:rsidP="007A0A89">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为确保市场平稳、规范、健康运行，公司积极落实投资者适当性制度，将合适的产品和服务提供给合适的投资者，并注重向投资者在业务各个环节进行风险揭示，努力维护投资者的合法权益。</w:t>
      </w:r>
    </w:p>
    <w:p w:rsidR="00C72C8F" w:rsidRPr="007A0A89" w:rsidRDefault="00C72C8F" w:rsidP="007A0A89">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公司积极贯彻开户实名制，有效开展客户身份识别工作，符合实名制开户要求的客户方才予以通过，确保客户身份的真实性和有效性。客户在修改身份信息进行资料变更时，公司及时把资料上报监控中心审验，在批准后才为客户办理变更，努力做好期货公司客户身份持续识别工作。</w:t>
      </w:r>
    </w:p>
    <w:p w:rsidR="00C72C8F" w:rsidRPr="007A0A89" w:rsidRDefault="00C72C8F" w:rsidP="007A0A89">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公司始终坚持风险为本的反洗钱工作理念，不断优化完善反洗钱管理机制，探索创新反洗钱监测方式和手段，专门设立反洗钱工作领导小组，加强反洗钱专业队伍培养和尽职监督检查，持续提升</w:t>
      </w:r>
      <w:r w:rsidRPr="007A0A89">
        <w:rPr>
          <w:rFonts w:ascii="仿宋_GB2312" w:eastAsia="仿宋_GB2312" w:hAnsi="仿宋" w:hint="eastAsia"/>
          <w:sz w:val="30"/>
          <w:szCs w:val="30"/>
        </w:rPr>
        <w:lastRenderedPageBreak/>
        <w:t>反洗钱工作的合规性和有效性，为维护金融稳定发挥积极作用。</w:t>
      </w:r>
    </w:p>
    <w:p w:rsidR="00C72C8F" w:rsidRPr="002D7DC8" w:rsidRDefault="00C72C8F" w:rsidP="00FE0C01">
      <w:pPr>
        <w:snapToGrid w:val="0"/>
        <w:spacing w:line="540" w:lineRule="exact"/>
        <w:ind w:firstLineChars="200" w:firstLine="602"/>
        <w:rPr>
          <w:rFonts w:ascii="楷体" w:eastAsia="楷体" w:hAnsi="楷体"/>
          <w:b/>
          <w:sz w:val="30"/>
          <w:szCs w:val="30"/>
        </w:rPr>
      </w:pPr>
      <w:r w:rsidRPr="002D7DC8">
        <w:rPr>
          <w:rFonts w:ascii="楷体" w:eastAsia="楷体" w:hAnsi="楷体" w:hint="eastAsia"/>
          <w:b/>
          <w:sz w:val="30"/>
          <w:szCs w:val="30"/>
        </w:rPr>
        <w:t>5.</w:t>
      </w:r>
      <w:r>
        <w:rPr>
          <w:rFonts w:ascii="楷体" w:eastAsia="楷体" w:hAnsi="楷体" w:hint="eastAsia"/>
          <w:b/>
          <w:sz w:val="30"/>
          <w:szCs w:val="30"/>
        </w:rPr>
        <w:t>4</w:t>
      </w:r>
      <w:r w:rsidR="00767BFA">
        <w:rPr>
          <w:rFonts w:ascii="楷体" w:eastAsia="楷体" w:hAnsi="楷体" w:hint="eastAsia"/>
          <w:b/>
          <w:sz w:val="30"/>
          <w:szCs w:val="30"/>
        </w:rPr>
        <w:t>.3</w:t>
      </w:r>
      <w:r w:rsidRPr="002D7DC8">
        <w:rPr>
          <w:rFonts w:ascii="楷体" w:eastAsia="楷体" w:hAnsi="楷体" w:hint="eastAsia"/>
          <w:b/>
          <w:sz w:val="30"/>
          <w:szCs w:val="30"/>
        </w:rPr>
        <w:t>公益及慈善事业</w:t>
      </w:r>
    </w:p>
    <w:p w:rsidR="00C72C8F" w:rsidRPr="007A0A89" w:rsidRDefault="00C72C8F" w:rsidP="007A0A89">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为了贯彻中央和证监会关于扶贫工作的统一部署，落实方星海副主席在“推动期货行业服务国家扶贫攻坚战略动员会”上的讲话要求，进一步推动行业开展扶贫攻坚工作，2019年扶贫工作于5月底开始实施。此次扶贫项目对接新疆喀什市岳普湖县，完成了“岳普湖县儿童福利院儿童保护中心幼儿床项目”。我司捐赠10万元，为福利院儿童</w:t>
      </w:r>
      <w:r w:rsidR="00CF2F13" w:rsidRPr="007A0A89">
        <w:rPr>
          <w:rFonts w:ascii="仿宋_GB2312" w:eastAsia="仿宋_GB2312" w:hAnsi="仿宋" w:hint="eastAsia"/>
          <w:sz w:val="30"/>
          <w:szCs w:val="30"/>
        </w:rPr>
        <w:t>购置木质幼儿高低床和保护中心设施设备购置。</w:t>
      </w:r>
    </w:p>
    <w:p w:rsidR="00C72C8F" w:rsidRPr="007A0A89" w:rsidRDefault="00C72C8F" w:rsidP="007A0A89">
      <w:pPr>
        <w:pStyle w:val="1"/>
        <w:spacing w:before="0" w:after="0" w:line="540" w:lineRule="exact"/>
        <w:ind w:firstLineChars="200" w:firstLine="602"/>
        <w:rPr>
          <w:rFonts w:ascii="黑体" w:eastAsia="黑体" w:hAnsi="黑体"/>
          <w:sz w:val="30"/>
          <w:szCs w:val="30"/>
        </w:rPr>
      </w:pPr>
      <w:bookmarkStart w:id="25" w:name="_Toc38894562"/>
      <w:r w:rsidRPr="007A0A89">
        <w:rPr>
          <w:rFonts w:ascii="黑体" w:eastAsia="黑体" w:hAnsi="黑体" w:hint="eastAsia"/>
          <w:sz w:val="30"/>
          <w:szCs w:val="30"/>
        </w:rPr>
        <w:t>6. 环境责任与业绩</w:t>
      </w:r>
      <w:bookmarkEnd w:id="25"/>
    </w:p>
    <w:p w:rsidR="00C72C8F" w:rsidRPr="007A0A89" w:rsidRDefault="00767BFA"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公司</w:t>
      </w:r>
      <w:r w:rsidR="00C72C8F" w:rsidRPr="007A0A89">
        <w:rPr>
          <w:rFonts w:ascii="仿宋_GB2312" w:eastAsia="仿宋_GB2312" w:hAnsi="仿宋" w:hint="eastAsia"/>
          <w:sz w:val="30"/>
          <w:szCs w:val="30"/>
        </w:rPr>
        <w:t>坚持“自身、产业、社会”准则，凝聚绿色发展合力。在公司运营全过程落实环境保护和资源节约要求，弘扬绿色发展文化，全员落实环保节约要求，最大限度促进温室气体减排，应对全球气候变化。</w:t>
      </w:r>
    </w:p>
    <w:p w:rsidR="00C72C8F" w:rsidRPr="007A0A89" w:rsidRDefault="00C72C8F"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推行公司节能减排战略、推行全面绿色管理战略、推行绿色发展科技支撑战略、推行资产生命寿命周期环境管理战略、推行公司绿色发展文化战略、推行弘扬绿色文明战略。</w:t>
      </w:r>
    </w:p>
    <w:p w:rsidR="00C72C8F" w:rsidRDefault="00C72C8F"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探索实施全面绿色管理，建立支撑绿色发展的公司决策制度、执行制度和监督制度。建立绿色管理推进机制和考核机制，推行建设项目环境影响评价方法，推行绿色发展全员培训和教育机制。</w:t>
      </w:r>
    </w:p>
    <w:p w:rsidR="00E77A4E" w:rsidRDefault="00E77A4E" w:rsidP="00FE0C01">
      <w:pPr>
        <w:snapToGrid w:val="0"/>
        <w:spacing w:line="540" w:lineRule="exact"/>
        <w:ind w:firstLineChars="200" w:firstLine="600"/>
        <w:rPr>
          <w:rFonts w:ascii="仿宋_GB2312" w:eastAsia="仿宋_GB2312" w:hAnsi="仿宋"/>
          <w:sz w:val="30"/>
          <w:szCs w:val="30"/>
        </w:rPr>
      </w:pPr>
    </w:p>
    <w:p w:rsidR="00E77A4E" w:rsidRDefault="00E77A4E" w:rsidP="00FE0C01">
      <w:pPr>
        <w:snapToGrid w:val="0"/>
        <w:spacing w:line="540" w:lineRule="exact"/>
        <w:ind w:firstLineChars="200" w:firstLine="600"/>
        <w:rPr>
          <w:rFonts w:ascii="仿宋_GB2312" w:eastAsia="仿宋_GB2312" w:hAnsi="仿宋"/>
          <w:sz w:val="30"/>
          <w:szCs w:val="30"/>
        </w:rPr>
      </w:pPr>
    </w:p>
    <w:p w:rsidR="00E77A4E" w:rsidRDefault="00E77A4E" w:rsidP="00E77A4E">
      <w:pPr>
        <w:snapToGrid w:val="0"/>
        <w:spacing w:line="540" w:lineRule="exact"/>
        <w:ind w:firstLineChars="200" w:firstLine="600"/>
        <w:jc w:val="right"/>
        <w:rPr>
          <w:rFonts w:ascii="仿宋_GB2312" w:eastAsia="仿宋_GB2312" w:hAnsi="仿宋"/>
          <w:sz w:val="30"/>
          <w:szCs w:val="30"/>
        </w:rPr>
      </w:pPr>
      <w:r>
        <w:rPr>
          <w:rFonts w:ascii="仿宋_GB2312" w:eastAsia="仿宋_GB2312" w:hAnsi="仿宋" w:hint="eastAsia"/>
          <w:sz w:val="30"/>
          <w:szCs w:val="30"/>
        </w:rPr>
        <w:t>上海浙石期货经纪有限公司</w:t>
      </w:r>
    </w:p>
    <w:p w:rsidR="009E53CA" w:rsidRPr="00BB26A3" w:rsidRDefault="00E77A4E" w:rsidP="00BB26A3">
      <w:pPr>
        <w:snapToGrid w:val="0"/>
        <w:spacing w:line="540" w:lineRule="exact"/>
        <w:ind w:firstLineChars="200" w:firstLine="600"/>
        <w:jc w:val="right"/>
        <w:rPr>
          <w:rFonts w:ascii="仿宋_GB2312" w:eastAsia="仿宋_GB2312" w:hAnsi="仿宋"/>
          <w:sz w:val="30"/>
          <w:szCs w:val="30"/>
        </w:rPr>
      </w:pPr>
      <w:r>
        <w:rPr>
          <w:rFonts w:ascii="仿宋_GB2312" w:eastAsia="仿宋_GB2312" w:hAnsi="仿宋" w:hint="eastAsia"/>
          <w:sz w:val="30"/>
          <w:szCs w:val="30"/>
        </w:rPr>
        <w:t>2020年4月</w:t>
      </w:r>
    </w:p>
    <w:sectPr w:rsidR="009E53CA" w:rsidRPr="00BB26A3" w:rsidSect="00FD046D">
      <w:headerReference w:type="default" r:id="rId9"/>
      <w:footerReference w:type="default" r:id="rId10"/>
      <w:pgSz w:w="11906" w:h="16838"/>
      <w:pgMar w:top="2098" w:right="1474" w:bottom="181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698" w:rsidRDefault="003E7698" w:rsidP="001F18ED">
      <w:r>
        <w:separator/>
      </w:r>
    </w:p>
  </w:endnote>
  <w:endnote w:type="continuationSeparator" w:id="1">
    <w:p w:rsidR="003E7698" w:rsidRDefault="003E7698" w:rsidP="001F1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Yg1gj">
    <w:altName w:val="黑体"/>
    <w:panose1 w:val="00000000000000000000"/>
    <w:charset w:val="86"/>
    <w:family w:val="auto"/>
    <w:notTrueType/>
    <w:pitch w:val="default"/>
    <w:sig w:usb0="00000001" w:usb1="080E0000" w:usb2="00000010" w:usb3="00000000" w:csb0="00040000" w:csb1="00000000"/>
  </w:font>
  <w:font w:name="HYb1gj">
    <w:altName w:val="方正舒体"/>
    <w:panose1 w:val="00000000000000000000"/>
    <w:charset w:val="86"/>
    <w:family w:val="auto"/>
    <w:notTrueType/>
    <w:pitch w:val="default"/>
    <w:sig w:usb0="00000001" w:usb1="080E0000" w:usb2="00000010" w:usb3="00000000" w:csb0="00040000" w:csb1="00000000"/>
  </w:font>
  <w:font w:name="myFirstFon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339391"/>
      <w:docPartObj>
        <w:docPartGallery w:val="Page Numbers (Bottom of Page)"/>
        <w:docPartUnique/>
      </w:docPartObj>
    </w:sdtPr>
    <w:sdtContent>
      <w:p w:rsidR="00B11BEE" w:rsidRDefault="00916EEA">
        <w:pPr>
          <w:pStyle w:val="a4"/>
          <w:jc w:val="center"/>
        </w:pPr>
        <w:fldSimple w:instr=" PAGE   \* MERGEFORMAT ">
          <w:r w:rsidR="004E1430" w:rsidRPr="004E1430">
            <w:rPr>
              <w:noProof/>
              <w:lang w:val="zh-CN"/>
            </w:rPr>
            <w:t>2</w:t>
          </w:r>
        </w:fldSimple>
      </w:p>
    </w:sdtContent>
  </w:sdt>
  <w:p w:rsidR="00B11BEE" w:rsidRDefault="00B11B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698" w:rsidRDefault="003E7698" w:rsidP="001F18ED">
      <w:r>
        <w:separator/>
      </w:r>
    </w:p>
  </w:footnote>
  <w:footnote w:type="continuationSeparator" w:id="1">
    <w:p w:rsidR="003E7698" w:rsidRDefault="003E7698" w:rsidP="001F1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EE" w:rsidRDefault="00B11BEE" w:rsidP="00E44557">
    <w:pPr>
      <w:pStyle w:val="a3"/>
      <w:jc w:val="left"/>
    </w:pPr>
    <w:r>
      <w:rPr>
        <w:noProof/>
      </w:rPr>
      <w:drawing>
        <wp:inline distT="0" distB="0" distL="0" distR="0">
          <wp:extent cx="2069057" cy="500706"/>
          <wp:effectExtent l="19050" t="0" r="7393" b="0"/>
          <wp:docPr id="2" name="图片 1" descr="C:\Users\zsqh-cl\Desktop\ALL\2019\浙石期货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sqh-cl\Desktop\ALL\2019\浙石期货logo.jpg"/>
                  <pic:cNvPicPr>
                    <a:picLocks noChangeAspect="1" noChangeArrowheads="1"/>
                  </pic:cNvPicPr>
                </pic:nvPicPr>
                <pic:blipFill>
                  <a:blip r:embed="rId1"/>
                  <a:srcRect/>
                  <a:stretch>
                    <a:fillRect/>
                  </a:stretch>
                </pic:blipFill>
                <pic:spPr bwMode="auto">
                  <a:xfrm>
                    <a:off x="0" y="0"/>
                    <a:ext cx="2069041" cy="50070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A22F8"/>
    <w:multiLevelType w:val="hybridMultilevel"/>
    <w:tmpl w:val="6C7C442E"/>
    <w:lvl w:ilvl="0" w:tplc="29FACCF4">
      <w:start w:val="1"/>
      <w:numFmt w:val="decimal"/>
      <w:lvlText w:val="%1."/>
      <w:lvlJc w:val="left"/>
      <w:pPr>
        <w:ind w:left="102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3166BDE"/>
    <w:multiLevelType w:val="hybridMultilevel"/>
    <w:tmpl w:val="1840C640"/>
    <w:lvl w:ilvl="0" w:tplc="DCCC034E">
      <w:start w:val="1"/>
      <w:numFmt w:val="decimal"/>
      <w:lvlText w:val="%1."/>
      <w:lvlJc w:val="left"/>
      <w:pPr>
        <w:ind w:left="962" w:hanging="36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18ED"/>
    <w:rsid w:val="0002007C"/>
    <w:rsid w:val="000613E5"/>
    <w:rsid w:val="000A0089"/>
    <w:rsid w:val="000B67CC"/>
    <w:rsid w:val="000E7B41"/>
    <w:rsid w:val="0015501E"/>
    <w:rsid w:val="00161EC3"/>
    <w:rsid w:val="00185FF1"/>
    <w:rsid w:val="00186B4F"/>
    <w:rsid w:val="001911B8"/>
    <w:rsid w:val="0019517C"/>
    <w:rsid w:val="001B14FF"/>
    <w:rsid w:val="001B4F97"/>
    <w:rsid w:val="001F18ED"/>
    <w:rsid w:val="002337B0"/>
    <w:rsid w:val="00233E2D"/>
    <w:rsid w:val="00291A35"/>
    <w:rsid w:val="00310D3F"/>
    <w:rsid w:val="003C6B25"/>
    <w:rsid w:val="003E7698"/>
    <w:rsid w:val="0041148E"/>
    <w:rsid w:val="004136A7"/>
    <w:rsid w:val="00415EB0"/>
    <w:rsid w:val="00430A3C"/>
    <w:rsid w:val="00445DBA"/>
    <w:rsid w:val="004E1430"/>
    <w:rsid w:val="0050569E"/>
    <w:rsid w:val="00571713"/>
    <w:rsid w:val="00634782"/>
    <w:rsid w:val="006B05D7"/>
    <w:rsid w:val="006C69A7"/>
    <w:rsid w:val="006D442C"/>
    <w:rsid w:val="00740F09"/>
    <w:rsid w:val="00767BFA"/>
    <w:rsid w:val="007A0A89"/>
    <w:rsid w:val="00813F28"/>
    <w:rsid w:val="00815179"/>
    <w:rsid w:val="0082518D"/>
    <w:rsid w:val="008B09B7"/>
    <w:rsid w:val="008E6EFA"/>
    <w:rsid w:val="00916EEA"/>
    <w:rsid w:val="00932DC8"/>
    <w:rsid w:val="00961DC4"/>
    <w:rsid w:val="00981348"/>
    <w:rsid w:val="0098585D"/>
    <w:rsid w:val="009B40BF"/>
    <w:rsid w:val="009C1284"/>
    <w:rsid w:val="009E53CA"/>
    <w:rsid w:val="009F2482"/>
    <w:rsid w:val="00A9452B"/>
    <w:rsid w:val="00B11BEE"/>
    <w:rsid w:val="00B57422"/>
    <w:rsid w:val="00B62D1D"/>
    <w:rsid w:val="00BB26A3"/>
    <w:rsid w:val="00BE1F3A"/>
    <w:rsid w:val="00BE4732"/>
    <w:rsid w:val="00BF35CB"/>
    <w:rsid w:val="00C445B5"/>
    <w:rsid w:val="00C6536B"/>
    <w:rsid w:val="00C72C8F"/>
    <w:rsid w:val="00C92EE8"/>
    <w:rsid w:val="00CE4739"/>
    <w:rsid w:val="00CF2F13"/>
    <w:rsid w:val="00CF370A"/>
    <w:rsid w:val="00D07D94"/>
    <w:rsid w:val="00D33744"/>
    <w:rsid w:val="00D706F2"/>
    <w:rsid w:val="00DC18BC"/>
    <w:rsid w:val="00E02E20"/>
    <w:rsid w:val="00E44557"/>
    <w:rsid w:val="00E732CE"/>
    <w:rsid w:val="00E77A4E"/>
    <w:rsid w:val="00E8140B"/>
    <w:rsid w:val="00EE4708"/>
    <w:rsid w:val="00F02AB8"/>
    <w:rsid w:val="00FD046D"/>
    <w:rsid w:val="00FD3271"/>
    <w:rsid w:val="00FE0C01"/>
    <w:rsid w:val="00FE1865"/>
    <w:rsid w:val="00FE40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8ED"/>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4455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4455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18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F18ED"/>
    <w:rPr>
      <w:sz w:val="18"/>
      <w:szCs w:val="18"/>
    </w:rPr>
  </w:style>
  <w:style w:type="paragraph" w:styleId="a4">
    <w:name w:val="footer"/>
    <w:basedOn w:val="a"/>
    <w:link w:val="Char0"/>
    <w:uiPriority w:val="99"/>
    <w:unhideWhenUsed/>
    <w:rsid w:val="001F18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18ED"/>
    <w:rPr>
      <w:sz w:val="18"/>
      <w:szCs w:val="18"/>
    </w:rPr>
  </w:style>
  <w:style w:type="paragraph" w:styleId="a5">
    <w:name w:val="List Paragraph"/>
    <w:basedOn w:val="a"/>
    <w:uiPriority w:val="34"/>
    <w:qFormat/>
    <w:rsid w:val="00E44557"/>
    <w:pPr>
      <w:ind w:firstLineChars="200" w:firstLine="420"/>
    </w:pPr>
  </w:style>
  <w:style w:type="character" w:customStyle="1" w:styleId="1Char">
    <w:name w:val="标题 1 Char"/>
    <w:basedOn w:val="a0"/>
    <w:link w:val="1"/>
    <w:uiPriority w:val="9"/>
    <w:rsid w:val="00E44557"/>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E44557"/>
    <w:rPr>
      <w:rFonts w:asciiTheme="majorHAnsi" w:eastAsiaTheme="majorEastAsia" w:hAnsiTheme="majorHAnsi" w:cstheme="majorBidi"/>
      <w:b/>
      <w:bCs/>
      <w:sz w:val="32"/>
      <w:szCs w:val="32"/>
    </w:rPr>
  </w:style>
  <w:style w:type="table" w:styleId="a6">
    <w:name w:val="Table Grid"/>
    <w:basedOn w:val="a1"/>
    <w:uiPriority w:val="59"/>
    <w:rsid w:val="0063478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副标题 Char"/>
    <w:link w:val="a7"/>
    <w:rsid w:val="00767BFA"/>
    <w:rPr>
      <w:rFonts w:ascii="Cambria" w:eastAsia="仿宋" w:hAnsi="Cambria"/>
      <w:b/>
      <w:bCs/>
      <w:kern w:val="28"/>
      <w:sz w:val="30"/>
      <w:szCs w:val="32"/>
    </w:rPr>
  </w:style>
  <w:style w:type="paragraph" w:styleId="a7">
    <w:name w:val="Subtitle"/>
    <w:basedOn w:val="a"/>
    <w:next w:val="a"/>
    <w:link w:val="Char1"/>
    <w:qFormat/>
    <w:rsid w:val="00767BFA"/>
    <w:pPr>
      <w:spacing w:before="240" w:after="60" w:line="312" w:lineRule="auto"/>
      <w:jc w:val="left"/>
      <w:outlineLvl w:val="1"/>
    </w:pPr>
    <w:rPr>
      <w:rFonts w:ascii="Cambria" w:eastAsia="仿宋" w:hAnsi="Cambria" w:cstheme="minorBidi"/>
      <w:b/>
      <w:bCs/>
      <w:kern w:val="28"/>
      <w:sz w:val="30"/>
      <w:szCs w:val="32"/>
    </w:rPr>
  </w:style>
  <w:style w:type="character" w:customStyle="1" w:styleId="Char10">
    <w:name w:val="副标题 Char1"/>
    <w:basedOn w:val="a0"/>
    <w:link w:val="a7"/>
    <w:uiPriority w:val="11"/>
    <w:rsid w:val="00767BFA"/>
    <w:rPr>
      <w:rFonts w:asciiTheme="majorHAnsi" w:eastAsia="宋体" w:hAnsiTheme="majorHAnsi" w:cstheme="majorBidi"/>
      <w:b/>
      <w:bCs/>
      <w:kern w:val="28"/>
      <w:sz w:val="32"/>
      <w:szCs w:val="32"/>
    </w:rPr>
  </w:style>
  <w:style w:type="paragraph" w:styleId="10">
    <w:name w:val="toc 1"/>
    <w:basedOn w:val="a"/>
    <w:next w:val="a"/>
    <w:autoRedefine/>
    <w:uiPriority w:val="39"/>
    <w:unhideWhenUsed/>
    <w:rsid w:val="00FD046D"/>
  </w:style>
  <w:style w:type="paragraph" w:styleId="20">
    <w:name w:val="toc 2"/>
    <w:basedOn w:val="a"/>
    <w:next w:val="a"/>
    <w:autoRedefine/>
    <w:uiPriority w:val="39"/>
    <w:unhideWhenUsed/>
    <w:rsid w:val="001911B8"/>
    <w:pPr>
      <w:tabs>
        <w:tab w:val="right" w:leader="dot" w:pos="8834"/>
      </w:tabs>
      <w:spacing w:line="440" w:lineRule="exact"/>
      <w:ind w:leftChars="200" w:left="420"/>
    </w:pPr>
  </w:style>
  <w:style w:type="character" w:styleId="a8">
    <w:name w:val="Hyperlink"/>
    <w:basedOn w:val="a0"/>
    <w:uiPriority w:val="99"/>
    <w:unhideWhenUsed/>
    <w:rsid w:val="00FD046D"/>
    <w:rPr>
      <w:color w:val="0000FF" w:themeColor="hyperlink"/>
      <w:u w:val="single"/>
    </w:rPr>
  </w:style>
  <w:style w:type="paragraph" w:styleId="a9">
    <w:name w:val="Balloon Text"/>
    <w:basedOn w:val="a"/>
    <w:link w:val="Char2"/>
    <w:uiPriority w:val="99"/>
    <w:semiHidden/>
    <w:unhideWhenUsed/>
    <w:rsid w:val="00161EC3"/>
    <w:rPr>
      <w:sz w:val="18"/>
      <w:szCs w:val="18"/>
    </w:rPr>
  </w:style>
  <w:style w:type="character" w:customStyle="1" w:styleId="Char2">
    <w:name w:val="批注框文本 Char"/>
    <w:basedOn w:val="a0"/>
    <w:link w:val="a9"/>
    <w:uiPriority w:val="99"/>
    <w:semiHidden/>
    <w:rsid w:val="00161EC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62103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DDB60-EBD5-4563-A641-7B0BC4A3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1800</Words>
  <Characters>10266</Characters>
  <Application>Microsoft Office Word</Application>
  <DocSecurity>0</DocSecurity>
  <Lines>85</Lines>
  <Paragraphs>24</Paragraphs>
  <ScaleCrop>false</ScaleCrop>
  <Company>Hewlett-Packard Company</Company>
  <LinksUpToDate>false</LinksUpToDate>
  <CharactersWithSpaces>12042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郑晨兴</dc:creator>
  <cp:keywords/>
  <dc:description/>
  <cp:lastModifiedBy>郑晨兴</cp:lastModifiedBy>
  <cp:revision>26</cp:revision>
  <dcterms:created xsi:type="dcterms:W3CDTF">2020-04-21T06:03:00Z</dcterms:created>
  <dcterms:modified xsi:type="dcterms:W3CDTF">2020-04-29T02:39:00Z</dcterms:modified>
</cp:coreProperties>
</file>